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56D4D" w:rsidP="00056D4D" w:rsidRDefault="00056D4D" w14:paraId="4665C391" w14:textId="618FBD2C">
      <w:pPr>
        <w:spacing w:before="240"/>
        <w:jc w:val="center"/>
        <w:rPr>
          <w:rFonts w:ascii="Arial" w:hAnsi="Arial" w:cs="Arial"/>
          <w:sz w:val="44"/>
          <w:szCs w:val="44"/>
        </w:rPr>
      </w:pPr>
      <w:r w:rsidRPr="00856988">
        <w:rPr>
          <w:b/>
          <w:noProof/>
          <w:sz w:val="36"/>
          <w:szCs w:val="36"/>
        </w:rPr>
        <w:drawing>
          <wp:inline distT="0" distB="0" distL="0" distR="0" wp14:anchorId="30E5BA6B" wp14:editId="02286433">
            <wp:extent cx="3330000" cy="1126800"/>
            <wp:effectExtent l="0" t="0" r="3810" b="0"/>
            <wp:docPr id="2" name="Picture 2" descr="C:\Users\smiles\AppData\Local\Microsoft\Windows\INetCache\Content.Word\SS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iles\AppData\Local\Microsoft\Windows\INetCache\Content.Word\SSA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50" w:rsidP="6691092A" w:rsidRDefault="00856988" w14:paraId="55EDC39D" w14:textId="4EB4EB0E">
      <w:pPr>
        <w:spacing w:before="120" w:after="0"/>
        <w:jc w:val="center"/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</w:pPr>
      <w:r w:rsidRPr="6691092A" w:rsidR="00856988">
        <w:rPr>
          <w:rFonts w:ascii="Gadugi" w:hAnsi="Gadugi" w:cs="Arial"/>
          <w:b w:val="1"/>
          <w:bCs w:val="1"/>
          <w:noProof/>
          <w:sz w:val="48"/>
          <w:szCs w:val="48"/>
        </w:rPr>
        <w:t>Annual Confer</w:t>
      </w:r>
      <w:r w:rsidRPr="6691092A" w:rsidR="001C5B9E">
        <w:rPr>
          <w:rFonts w:ascii="Gadugi" w:hAnsi="Gadugi" w:cs="Arial"/>
          <w:b w:val="1"/>
          <w:bCs w:val="1"/>
          <w:noProof/>
          <w:sz w:val="48"/>
          <w:szCs w:val="48"/>
        </w:rPr>
        <w:t>e</w:t>
      </w:r>
      <w:r w:rsidRPr="6691092A" w:rsidR="00856988">
        <w:rPr>
          <w:rFonts w:ascii="Gadugi" w:hAnsi="Gadugi" w:cs="Arial"/>
          <w:b w:val="1"/>
          <w:bCs w:val="1"/>
          <w:noProof/>
          <w:sz w:val="48"/>
          <w:szCs w:val="48"/>
        </w:rPr>
        <w:t>n</w:t>
      </w:r>
      <w:r w:rsidRPr="6691092A" w:rsidR="00856988"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  <w:t>ce</w:t>
      </w:r>
      <w:r w:rsidRPr="6691092A" w:rsidR="00845692"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  <w:t xml:space="preserve"> </w:t>
      </w:r>
      <w:r w:rsidRPr="6691092A" w:rsidR="00845692"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  <w:t>20</w:t>
      </w:r>
      <w:r w:rsidRPr="6691092A" w:rsidR="004932DD"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  <w:t>23</w:t>
      </w:r>
    </w:p>
    <w:p w:rsidRPr="00CD7D50" w:rsidR="00856988" w:rsidP="6691092A" w:rsidRDefault="00CD7D50" w14:paraId="4B23152E" w14:textId="6B09A476">
      <w:pPr>
        <w:spacing w:after="120"/>
        <w:jc w:val="center"/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</w:pPr>
      <w:r w:rsidRPr="6691092A" w:rsidR="00CD7D50"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  <w:t>0</w:t>
      </w:r>
      <w:r w:rsidRPr="6691092A" w:rsidR="004932DD"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  <w:t>2/</w:t>
      </w:r>
      <w:r w:rsidRPr="6691092A" w:rsidR="00FC2EA6"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  <w:t>03</w:t>
      </w:r>
      <w:r w:rsidRPr="6691092A" w:rsidR="00CD7D50"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  <w:t>/20</w:t>
      </w:r>
      <w:r w:rsidRPr="6691092A" w:rsidR="113567A0">
        <w:rPr>
          <w:rFonts w:ascii="Gadugi" w:hAnsi="Gadugi" w:cs="Arial"/>
          <w:b w:val="1"/>
          <w:bCs w:val="1"/>
          <w:noProof/>
          <w:color w:val="000000" w:themeColor="text1" w:themeTint="FF" w:themeShade="FF"/>
          <w:sz w:val="48"/>
          <w:szCs w:val="48"/>
        </w:rPr>
        <w:t>23</w:t>
      </w:r>
    </w:p>
    <w:p w:rsidRPr="00A27F08" w:rsidR="006C316F" w:rsidP="006C316F" w:rsidRDefault="00A27F08" w14:paraId="58F4EC8F" w14:textId="785F4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E6E19">
        <w:rPr>
          <w:rFonts w:ascii="Arial" w:hAnsi="Arial" w:cs="Arial"/>
          <w:sz w:val="24"/>
          <w:szCs w:val="24"/>
        </w:rPr>
        <w:t>conference,</w:t>
      </w:r>
      <w:r w:rsidRPr="00A27F08" w:rsidR="006C316F">
        <w:rPr>
          <w:rFonts w:ascii="Arial" w:hAnsi="Arial" w:cs="Arial"/>
          <w:sz w:val="24"/>
          <w:szCs w:val="24"/>
        </w:rPr>
        <w:t xml:space="preserve"> primarily aime</w:t>
      </w:r>
      <w:r w:rsidR="00AE6E19">
        <w:rPr>
          <w:rFonts w:ascii="Arial" w:hAnsi="Arial" w:cs="Arial"/>
          <w:sz w:val="24"/>
          <w:szCs w:val="24"/>
        </w:rPr>
        <w:t>d</w:t>
      </w:r>
      <w:r w:rsidRPr="00A27F08" w:rsidR="006C316F">
        <w:rPr>
          <w:rFonts w:ascii="Arial" w:hAnsi="Arial" w:cs="Arial"/>
          <w:sz w:val="24"/>
          <w:szCs w:val="24"/>
        </w:rPr>
        <w:t xml:space="preserve"> at safeguarding leads </w:t>
      </w:r>
      <w:r w:rsidRPr="00A27F08" w:rsidR="00AE6E19">
        <w:rPr>
          <w:rFonts w:ascii="Arial" w:hAnsi="Arial" w:cs="Arial"/>
          <w:sz w:val="24"/>
          <w:szCs w:val="24"/>
        </w:rPr>
        <w:t>working</w:t>
      </w:r>
      <w:r w:rsidRPr="00A27F08" w:rsidR="006C316F">
        <w:rPr>
          <w:rFonts w:ascii="Arial" w:hAnsi="Arial" w:cs="Arial"/>
          <w:sz w:val="24"/>
          <w:szCs w:val="24"/>
        </w:rPr>
        <w:t xml:space="preserve"> for organisation</w:t>
      </w:r>
      <w:r w:rsidR="00AE6E19">
        <w:rPr>
          <w:rFonts w:ascii="Arial" w:hAnsi="Arial" w:cs="Arial"/>
          <w:sz w:val="24"/>
          <w:szCs w:val="24"/>
        </w:rPr>
        <w:t>s</w:t>
      </w:r>
      <w:r w:rsidRPr="00A27F08" w:rsidR="006C316F">
        <w:rPr>
          <w:rFonts w:ascii="Arial" w:hAnsi="Arial" w:cs="Arial"/>
          <w:sz w:val="24"/>
          <w:szCs w:val="24"/>
        </w:rPr>
        <w:t xml:space="preserve"> that operate within Somerset</w:t>
      </w:r>
      <w:r w:rsidR="00AE6E19">
        <w:rPr>
          <w:rFonts w:ascii="Arial" w:hAnsi="Arial" w:cs="Arial"/>
          <w:sz w:val="24"/>
          <w:szCs w:val="24"/>
        </w:rPr>
        <w:t xml:space="preserve">, </w:t>
      </w:r>
      <w:r w:rsidRPr="00A27F08" w:rsidR="006C316F">
        <w:rPr>
          <w:rFonts w:ascii="Arial" w:hAnsi="Arial" w:cs="Arial"/>
          <w:sz w:val="24"/>
          <w:szCs w:val="24"/>
        </w:rPr>
        <w:t xml:space="preserve">is </w:t>
      </w:r>
      <w:r w:rsidRPr="00A27F08" w:rsidR="00AE6E19">
        <w:rPr>
          <w:rFonts w:ascii="Arial" w:hAnsi="Arial" w:cs="Arial"/>
          <w:sz w:val="24"/>
          <w:szCs w:val="24"/>
        </w:rPr>
        <w:t>intended</w:t>
      </w:r>
      <w:r w:rsidRPr="00A27F08" w:rsidR="006C316F">
        <w:rPr>
          <w:rFonts w:ascii="Arial" w:hAnsi="Arial" w:cs="Arial"/>
          <w:sz w:val="24"/>
          <w:szCs w:val="24"/>
        </w:rPr>
        <w:t xml:space="preserve"> to provide an opportunity to learn about current and emerging areas of safeguarding wor</w:t>
      </w:r>
      <w:r w:rsidR="00AE6E19">
        <w:rPr>
          <w:rFonts w:ascii="Arial" w:hAnsi="Arial" w:cs="Arial"/>
          <w:sz w:val="24"/>
          <w:szCs w:val="24"/>
        </w:rPr>
        <w:t xml:space="preserve">k </w:t>
      </w:r>
      <w:r w:rsidRPr="00A27F08" w:rsidR="00955B2A">
        <w:rPr>
          <w:rFonts w:ascii="Arial" w:hAnsi="Arial" w:cs="Arial"/>
          <w:sz w:val="24"/>
          <w:szCs w:val="24"/>
        </w:rPr>
        <w:t>to inform organisation</w:t>
      </w:r>
      <w:r w:rsidR="00AE6E19">
        <w:rPr>
          <w:rFonts w:ascii="Arial" w:hAnsi="Arial" w:cs="Arial"/>
          <w:sz w:val="24"/>
          <w:szCs w:val="24"/>
        </w:rPr>
        <w:t>al</w:t>
      </w:r>
      <w:r w:rsidRPr="00A27F08" w:rsidR="00955B2A">
        <w:rPr>
          <w:rFonts w:ascii="Arial" w:hAnsi="Arial" w:cs="Arial"/>
          <w:sz w:val="24"/>
          <w:szCs w:val="24"/>
        </w:rPr>
        <w:t xml:space="preserve"> safeguarding practice</w:t>
      </w:r>
      <w:r w:rsidRPr="00A27F08" w:rsidR="006C316F">
        <w:rPr>
          <w:rFonts w:ascii="Arial" w:hAnsi="Arial" w:cs="Arial"/>
          <w:sz w:val="24"/>
          <w:szCs w:val="24"/>
        </w:rPr>
        <w:t>.</w:t>
      </w:r>
      <w:r w:rsidR="00AE6E19">
        <w:rPr>
          <w:rFonts w:ascii="Arial" w:hAnsi="Arial" w:cs="Arial"/>
          <w:sz w:val="24"/>
          <w:szCs w:val="24"/>
        </w:rPr>
        <w:t xml:space="preserve"> </w:t>
      </w:r>
    </w:p>
    <w:p w:rsidRPr="003D4565" w:rsidR="003D4565" w:rsidP="0B913C15" w:rsidRDefault="00BC3270" w14:paraId="55E4B437" w14:textId="111E22AD">
      <w:pPr>
        <w:pStyle w:val="ListParagraph"/>
        <w:numPr>
          <w:ilvl w:val="0"/>
          <w:numId w:val="7"/>
        </w:numPr>
        <w:rPr>
          <w:rFonts w:ascii="Arial" w:hAnsi="Arial" w:cs="Arial"/>
          <w:b w:val="1"/>
          <w:bCs w:val="1"/>
          <w:sz w:val="28"/>
          <w:szCs w:val="28"/>
        </w:rPr>
      </w:pPr>
      <w:r w:rsidRPr="003D4565" w:rsidR="00BC3270">
        <w:rPr>
          <w:rFonts w:ascii="Arial" w:hAnsi="Arial" w:cs="Arial"/>
          <w:sz w:val="24"/>
          <w:szCs w:val="24"/>
        </w:rPr>
        <w:t>Venue:</w:t>
      </w:r>
      <w:r w:rsidRPr="003D4565" w:rsidR="00955B2A">
        <w:rPr>
          <w:rFonts w:ascii="Arial" w:hAnsi="Arial" w:cs="Arial"/>
          <w:sz w:val="24"/>
          <w:szCs w:val="24"/>
        </w:rPr>
        <w:tab/>
      </w:r>
      <w:r w:rsidRPr="00614D0C" w:rsidR="00262CF2">
        <w:rPr>
          <w:rStyle w:val="Strong"/>
          <w:rFonts w:ascii="Arial" w:hAnsi="Arial" w:cs="Arial"/>
          <w:sz w:val="24"/>
          <w:szCs w:val="24"/>
          <w:shd w:val="clear" w:color="auto" w:fill="FFFFFF"/>
        </w:rPr>
        <w:t>Canalside</w:t>
      </w:r>
      <w:r w:rsidRPr="00614D0C" w:rsidR="72E16D72">
        <w:rPr>
          <w:rStyle w:val="Strong"/>
          <w:rFonts w:ascii="Arial" w:hAnsi="Arial" w:cs="Arial"/>
          <w:sz w:val="24"/>
          <w:szCs w:val="24"/>
          <w:shd w:val="clear" w:color="auto" w:fill="FFFFFF"/>
        </w:rPr>
        <w:t>,</w:t>
      </w:r>
      <w:r w:rsidRPr="00614D0C" w:rsidR="00262CF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14D0C" w:rsidR="00262CF2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Marsh Lane</w:t>
      </w:r>
      <w:r w:rsidRPr="00614D0C" w:rsidR="0C62D0F5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,</w:t>
      </w:r>
      <w:r w:rsidRPr="00614D0C" w:rsidR="00262CF2">
        <w:rPr>
          <w:rStyle w:val="Strong"/>
          <w:rFonts w:ascii="Arial" w:hAnsi="Arial" w:cs="Arial"/>
          <w:sz w:val="24"/>
          <w:szCs w:val="24"/>
          <w:shd w:val="clear" w:color="auto" w:fill="FFFFFF"/>
        </w:rPr>
        <w:t> Bridgwater</w:t>
      </w:r>
      <w:r w:rsidRPr="00614D0C" w:rsidR="3CC3C396">
        <w:rPr>
          <w:rStyle w:val="Strong"/>
          <w:rFonts w:ascii="Arial" w:hAnsi="Arial" w:cs="Arial"/>
          <w:sz w:val="24"/>
          <w:szCs w:val="24"/>
          <w:shd w:val="clear" w:color="auto" w:fill="FFFFFF"/>
        </w:rPr>
        <w:t>,</w:t>
      </w:r>
      <w:r w:rsidRPr="00614D0C" w:rsidR="00262CF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14D0C" w:rsidR="00262CF2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Somerset TA6 6LQ</w:t>
      </w:r>
    </w:p>
    <w:p w:rsidR="6691092A" w:rsidP="6691092A" w:rsidRDefault="6691092A" w14:paraId="50CE6D1C" w14:textId="383098C2">
      <w:pPr>
        <w:ind w:firstLine="360"/>
        <w:jc w:val="center"/>
        <w:rPr>
          <w:rFonts w:ascii="Arial" w:hAnsi="Arial" w:cs="Arial"/>
          <w:b w:val="1"/>
          <w:bCs w:val="1"/>
          <w:sz w:val="32"/>
          <w:szCs w:val="32"/>
        </w:rPr>
      </w:pPr>
    </w:p>
    <w:p w:rsidR="00BC3270" w:rsidP="6691092A" w:rsidRDefault="00BC3270" w14:paraId="231DAB21" w14:textId="7D000C48">
      <w:pPr>
        <w:ind w:firstLine="36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6691092A" w:rsidR="00BC3270">
        <w:rPr>
          <w:rFonts w:ascii="Arial" w:hAnsi="Arial" w:cs="Arial"/>
          <w:b w:val="1"/>
          <w:bCs w:val="1"/>
          <w:sz w:val="32"/>
          <w:szCs w:val="32"/>
        </w:rPr>
        <w:t>Agenda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696"/>
        <w:gridCol w:w="8505"/>
      </w:tblGrid>
      <w:tr w:rsidRPr="00A27F08" w:rsidR="00BC3270" w:rsidTr="68204CB0" w14:paraId="1AC3D579" w14:textId="77777777">
        <w:trPr/>
        <w:tc>
          <w:tcPr>
            <w:tcW w:w="1696" w:type="dxa"/>
            <w:tcMar/>
          </w:tcPr>
          <w:p w:rsidRPr="00A27F08" w:rsidR="00BC3270" w:rsidP="00BC3270" w:rsidRDefault="00BC3270" w14:paraId="443AD4CC" w14:textId="5ABED30E">
            <w:pPr>
              <w:rPr>
                <w:rFonts w:ascii="Arial" w:hAnsi="Arial" w:cs="Arial"/>
                <w:sz w:val="24"/>
                <w:szCs w:val="24"/>
              </w:rPr>
            </w:pPr>
            <w:r w:rsidRPr="0B913C15" w:rsidR="00BC3270">
              <w:rPr>
                <w:rFonts w:ascii="Arial" w:hAnsi="Arial" w:cs="Arial"/>
                <w:sz w:val="24"/>
                <w:szCs w:val="24"/>
              </w:rPr>
              <w:t>09:30–10:00</w:t>
            </w:r>
          </w:p>
        </w:tc>
        <w:tc>
          <w:tcPr>
            <w:tcW w:w="8505" w:type="dxa"/>
            <w:tcMar/>
          </w:tcPr>
          <w:p w:rsidRPr="00A27F08" w:rsidR="00BC3270" w:rsidP="00BC3270" w:rsidRDefault="00487017" w14:paraId="20027EB6" w14:textId="5E22EB2A">
            <w:pPr>
              <w:rPr>
                <w:rFonts w:ascii="Arial" w:hAnsi="Arial" w:cs="Arial"/>
                <w:sz w:val="24"/>
                <w:szCs w:val="24"/>
              </w:rPr>
            </w:pPr>
            <w:r w:rsidRPr="00A27F08">
              <w:rPr>
                <w:rFonts w:ascii="Arial" w:hAnsi="Arial" w:cs="Arial"/>
                <w:sz w:val="24"/>
                <w:szCs w:val="24"/>
              </w:rPr>
              <w:t>Arrival</w:t>
            </w:r>
            <w:r w:rsidR="00230AA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A27F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7F08" w:rsidR="00955B2A">
              <w:rPr>
                <w:rFonts w:ascii="Arial" w:hAnsi="Arial" w:cs="Arial"/>
                <w:sz w:val="24"/>
                <w:szCs w:val="24"/>
              </w:rPr>
              <w:t>r</w:t>
            </w:r>
            <w:r w:rsidR="00230AAB">
              <w:rPr>
                <w:rFonts w:ascii="Arial" w:hAnsi="Arial" w:cs="Arial"/>
                <w:sz w:val="24"/>
                <w:szCs w:val="24"/>
              </w:rPr>
              <w:t>efreshments</w:t>
            </w:r>
          </w:p>
        </w:tc>
      </w:tr>
      <w:tr w:rsidRPr="00A27F08" w:rsidR="00BC3270" w:rsidTr="68204CB0" w14:paraId="170234C8" w14:textId="77777777">
        <w:trPr/>
        <w:tc>
          <w:tcPr>
            <w:tcW w:w="1696" w:type="dxa"/>
            <w:tcMar/>
          </w:tcPr>
          <w:p w:rsidRPr="00A27F08" w:rsidR="00BC3270" w:rsidP="00BC3270" w:rsidRDefault="00BC3270" w14:paraId="65E15620" w14:textId="3098530D">
            <w:pPr>
              <w:rPr>
                <w:rFonts w:ascii="Arial" w:hAnsi="Arial" w:cs="Arial"/>
                <w:sz w:val="24"/>
                <w:szCs w:val="24"/>
              </w:rPr>
            </w:pPr>
            <w:r w:rsidRPr="0B913C15" w:rsidR="00BC3270">
              <w:rPr>
                <w:rFonts w:ascii="Arial" w:hAnsi="Arial" w:cs="Arial"/>
                <w:sz w:val="24"/>
                <w:szCs w:val="24"/>
              </w:rPr>
              <w:t>10:00–10:15</w:t>
            </w:r>
          </w:p>
        </w:tc>
        <w:tc>
          <w:tcPr>
            <w:tcW w:w="8505" w:type="dxa"/>
            <w:tcMar/>
          </w:tcPr>
          <w:p w:rsidRPr="00A27F08" w:rsidR="00BC3270" w:rsidP="00BC3270" w:rsidRDefault="00487017" w14:paraId="10B1FB4B" w14:textId="7B1F5EA4">
            <w:pPr>
              <w:rPr>
                <w:rFonts w:ascii="Arial" w:hAnsi="Arial" w:cs="Arial"/>
                <w:sz w:val="24"/>
                <w:szCs w:val="24"/>
              </w:rPr>
            </w:pPr>
            <w:r w:rsidRPr="0B913C15" w:rsidR="6EE0E505">
              <w:rPr>
                <w:rFonts w:ascii="Arial" w:hAnsi="Arial" w:cs="Arial"/>
                <w:sz w:val="24"/>
                <w:szCs w:val="24"/>
              </w:rPr>
              <w:t>Welcome</w:t>
            </w:r>
            <w:r w:rsidRPr="0B913C15" w:rsidR="00BC3270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Pr="0B913C15" w:rsidR="00955B2A">
              <w:rPr>
                <w:rFonts w:ascii="Arial" w:hAnsi="Arial" w:cs="Arial"/>
                <w:sz w:val="24"/>
                <w:szCs w:val="24"/>
              </w:rPr>
              <w:t>SSAB Independent Chair</w:t>
            </w:r>
            <w:r w:rsidRPr="0B913C15" w:rsidR="55A764A9">
              <w:rPr>
                <w:rFonts w:ascii="Arial" w:hAnsi="Arial" w:cs="Arial"/>
                <w:sz w:val="24"/>
                <w:szCs w:val="24"/>
              </w:rPr>
              <w:t xml:space="preserve"> – Michael Preston-Shoot</w:t>
            </w:r>
          </w:p>
        </w:tc>
      </w:tr>
      <w:tr w:rsidRPr="00A27F08" w:rsidR="00431977" w:rsidTr="68204CB0" w14:paraId="623F6B30" w14:textId="77777777">
        <w:trPr/>
        <w:tc>
          <w:tcPr>
            <w:tcW w:w="1696" w:type="dxa"/>
            <w:tcMar/>
          </w:tcPr>
          <w:p w:rsidRPr="00A27F08" w:rsidR="00BC3270" w:rsidP="0B913C15" w:rsidRDefault="00BC3270" w14:paraId="4AAF898A" w14:textId="7FF97F54">
            <w:pPr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B913C15" w:rsidR="00BC327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10:15–11:</w:t>
            </w:r>
            <w:r w:rsidRPr="0B913C15" w:rsidR="28195EF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00</w:t>
            </w:r>
          </w:p>
        </w:tc>
        <w:tc>
          <w:tcPr>
            <w:tcW w:w="8505" w:type="dxa"/>
            <w:tcMar/>
          </w:tcPr>
          <w:p w:rsidRPr="00AE6E19" w:rsidR="00BC3270" w:rsidP="00BC3270" w:rsidRDefault="00E1146F" w14:paraId="4B3C4567" w14:textId="624A3D32">
            <w:pPr>
              <w:rPr>
                <w:rFonts w:ascii="Arial" w:hAnsi="Arial" w:cs="Arial"/>
                <w:sz w:val="24"/>
                <w:szCs w:val="24"/>
              </w:rPr>
            </w:pPr>
            <w:r w:rsidRPr="299EB701" w:rsidR="6A32C2D5">
              <w:rPr>
                <w:rFonts w:ascii="Arial" w:hAnsi="Arial" w:cs="Arial"/>
                <w:sz w:val="24"/>
                <w:szCs w:val="24"/>
              </w:rPr>
              <w:t>Self</w:t>
            </w:r>
            <w:r w:rsidRPr="299EB701" w:rsidR="07119194">
              <w:rPr>
                <w:rFonts w:ascii="Arial" w:hAnsi="Arial" w:cs="Arial"/>
                <w:sz w:val="24"/>
                <w:szCs w:val="24"/>
              </w:rPr>
              <w:t>-</w:t>
            </w:r>
            <w:r w:rsidRPr="299EB701" w:rsidR="6A32C2D5">
              <w:rPr>
                <w:rFonts w:ascii="Arial" w:hAnsi="Arial" w:cs="Arial"/>
                <w:sz w:val="24"/>
                <w:szCs w:val="24"/>
              </w:rPr>
              <w:t>Neglect</w:t>
            </w:r>
            <w:r w:rsidRPr="299EB701" w:rsidR="41D1DA9F">
              <w:rPr>
                <w:rFonts w:ascii="Arial" w:hAnsi="Arial" w:cs="Arial"/>
                <w:sz w:val="24"/>
                <w:szCs w:val="24"/>
              </w:rPr>
              <w:t>, Individual</w:t>
            </w:r>
            <w:r w:rsidRPr="299EB701" w:rsidR="6A32C2D5">
              <w:rPr>
                <w:rFonts w:ascii="Arial" w:hAnsi="Arial" w:cs="Arial"/>
                <w:sz w:val="24"/>
                <w:szCs w:val="24"/>
              </w:rPr>
              <w:t>: Michael Preston-Shoot</w:t>
            </w:r>
            <w:r w:rsidRPr="299EB701" w:rsidR="364627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Pr="00A27F08" w:rsidR="00280732" w:rsidTr="68204CB0" w14:paraId="3C084C33" w14:textId="77777777">
        <w:trPr/>
        <w:tc>
          <w:tcPr>
            <w:tcW w:w="1696" w:type="dxa"/>
            <w:tcMar/>
          </w:tcPr>
          <w:p w:rsidRPr="00A27F08" w:rsidR="00280732" w:rsidP="00280732" w:rsidRDefault="00280732" w14:paraId="0160CB6C" w14:textId="376E4C30">
            <w:pPr>
              <w:rPr>
                <w:rFonts w:ascii="Arial" w:hAnsi="Arial" w:cs="Arial"/>
                <w:sz w:val="24"/>
                <w:szCs w:val="24"/>
              </w:rPr>
            </w:pPr>
            <w:r w:rsidRPr="0B913C15" w:rsidR="1C96DF0D">
              <w:rPr>
                <w:rFonts w:ascii="Arial" w:hAnsi="Arial" w:cs="Arial"/>
                <w:sz w:val="24"/>
                <w:szCs w:val="24"/>
              </w:rPr>
              <w:t>11:</w:t>
            </w:r>
            <w:r w:rsidRPr="0B913C15" w:rsidR="076BD196">
              <w:rPr>
                <w:rFonts w:ascii="Arial" w:hAnsi="Arial" w:cs="Arial"/>
                <w:sz w:val="24"/>
                <w:szCs w:val="24"/>
              </w:rPr>
              <w:t>00</w:t>
            </w:r>
            <w:r w:rsidRPr="0B913C15" w:rsidR="1C96DF0D">
              <w:rPr>
                <w:rFonts w:ascii="Arial" w:hAnsi="Arial" w:cs="Arial"/>
                <w:sz w:val="24"/>
                <w:szCs w:val="24"/>
              </w:rPr>
              <w:t>–</w:t>
            </w:r>
            <w:r w:rsidRPr="0B913C15" w:rsidR="31470F4C"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8505" w:type="dxa"/>
            <w:tcMar/>
          </w:tcPr>
          <w:p w:rsidRPr="00A27F08" w:rsidR="00280732" w:rsidP="00280732" w:rsidRDefault="00280732" w14:paraId="786B3982" w14:textId="1FA0A67F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A27F08">
              <w:rPr>
                <w:rFonts w:ascii="Arial" w:hAnsi="Arial" w:cs="Arial"/>
                <w:sz w:val="24"/>
                <w:szCs w:val="24"/>
              </w:rPr>
              <w:t xml:space="preserve">Breakout session 1.  </w:t>
            </w:r>
            <w:r w:rsidR="00311208">
              <w:rPr>
                <w:rFonts w:ascii="Arial" w:hAnsi="Arial" w:cs="Arial"/>
                <w:sz w:val="24"/>
                <w:szCs w:val="24"/>
              </w:rPr>
              <w:t>When</w:t>
            </w:r>
            <w:r w:rsidRPr="00A27F08">
              <w:rPr>
                <w:rFonts w:ascii="Arial" w:hAnsi="Arial" w:cs="Arial"/>
                <w:sz w:val="24"/>
                <w:szCs w:val="24"/>
              </w:rPr>
              <w:t xml:space="preserve"> booking please select from:</w:t>
            </w:r>
          </w:p>
          <w:p w:rsidRPr="00AA1DD4" w:rsidR="008C4497" w:rsidP="00AA1DD4" w:rsidRDefault="000561AF" w14:paraId="495BC217" w14:textId="6B8C8E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299EB701" w:rsidR="2C297CE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Whose </w:t>
            </w:r>
            <w:r w:rsidRPr="299EB701" w:rsidR="5C5CB3B5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R</w:t>
            </w:r>
            <w:r w:rsidRPr="299EB701" w:rsidR="2C297CE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ights </w:t>
            </w:r>
            <w:r w:rsidRPr="299EB701" w:rsidR="7D0A411C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A</w:t>
            </w:r>
            <w:r w:rsidRPr="299EB701" w:rsidR="2C297CE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re </w:t>
            </w:r>
            <w:r w:rsidRPr="299EB701" w:rsidR="206613A6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W</w:t>
            </w:r>
            <w:r w:rsidRPr="299EB701" w:rsidR="2C297CEF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e </w:t>
            </w:r>
            <w:r w:rsidRPr="299EB701" w:rsidR="661CB7A2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S</w:t>
            </w:r>
            <w:r w:rsidRPr="299EB701" w:rsidR="5EEF5DCC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afeguarding</w:t>
            </w:r>
            <w:r w:rsidRPr="299EB701" w:rsidR="2E923291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>?</w:t>
            </w:r>
            <w:r w:rsidRPr="299EB701" w:rsidR="76A3AAB8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299EB701" w:rsidR="62E8F49D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- </w:t>
            </w:r>
            <w:r w:rsidRPr="299EB701" w:rsidR="62E8F49D">
              <w:rPr>
                <w:rFonts w:ascii="Arial" w:hAnsi="Arial" w:eastAsia="Arial" w:cs="Arial"/>
                <w:i w:val="1"/>
                <w:iCs w:val="1"/>
                <w:noProof w:val="0"/>
                <w:color w:val="auto"/>
                <w:sz w:val="24"/>
                <w:szCs w:val="24"/>
                <w:lang w:val="en-GB"/>
              </w:rPr>
              <w:t>The Mental Capacity Act and Safeguarding Adults</w:t>
            </w:r>
            <w:r w:rsidRPr="299EB701" w:rsidR="1398F3FA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  <w:t xml:space="preserve"> -</w:t>
            </w:r>
            <w:r w:rsidRPr="299EB701" w:rsidR="00280732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</w:t>
            </w:r>
            <w:r w:rsidRPr="299EB701" w:rsidR="00734BE3">
              <w:rPr>
                <w:rFonts w:ascii="Arial" w:hAnsi="Arial" w:cs="Arial"/>
                <w:sz w:val="24"/>
                <w:szCs w:val="24"/>
              </w:rPr>
              <w:t>Emma Lawton</w:t>
            </w:r>
          </w:p>
          <w:p w:rsidRPr="008C4497" w:rsidR="00280732" w:rsidP="00280732" w:rsidRDefault="00F45E5D" w14:paraId="79689425" w14:textId="543AF8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36376CFD" w:rsidR="4AAE5691">
              <w:rPr>
                <w:rFonts w:ascii="Arial" w:hAnsi="Arial" w:cs="Arial"/>
                <w:sz w:val="24"/>
                <w:szCs w:val="24"/>
              </w:rPr>
              <w:t xml:space="preserve">Making Safeguarding </w:t>
            </w:r>
            <w:r w:rsidRPr="36376CFD" w:rsidR="4092F3A0">
              <w:rPr>
                <w:rFonts w:ascii="Arial" w:hAnsi="Arial" w:cs="Arial"/>
                <w:sz w:val="24"/>
                <w:szCs w:val="24"/>
              </w:rPr>
              <w:t>Family</w:t>
            </w:r>
            <w:r w:rsidRPr="36376CFD" w:rsidR="3B704D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6376CFD" w:rsidR="756A36A9">
              <w:rPr>
                <w:rFonts w:ascii="Arial" w:hAnsi="Arial" w:cs="Arial"/>
                <w:sz w:val="24"/>
                <w:szCs w:val="24"/>
              </w:rPr>
              <w:t xml:space="preserve">Centric </w:t>
            </w:r>
            <w:r w:rsidRPr="36376CFD" w:rsidR="3B704D27">
              <w:rPr>
                <w:rFonts w:ascii="Arial" w:hAnsi="Arial" w:cs="Arial"/>
                <w:sz w:val="24"/>
                <w:szCs w:val="24"/>
              </w:rPr>
              <w:t>-</w:t>
            </w:r>
            <w:r w:rsidRPr="36376CFD" w:rsidR="533C5D43">
              <w:rPr>
                <w:rFonts w:ascii="Arial" w:hAnsi="Arial" w:cs="Arial"/>
                <w:sz w:val="24"/>
                <w:szCs w:val="24"/>
              </w:rPr>
              <w:t xml:space="preserve"> Jess </w:t>
            </w:r>
            <w:r w:rsidRPr="36376CFD" w:rsidR="533C5D43">
              <w:rPr>
                <w:rFonts w:ascii="Arial" w:hAnsi="Arial" w:cs="Arial"/>
                <w:sz w:val="24"/>
                <w:szCs w:val="24"/>
              </w:rPr>
              <w:t>Heslop</w:t>
            </w:r>
            <w:r w:rsidRPr="36376CFD" w:rsidR="37BB79A4">
              <w:rPr>
                <w:rFonts w:ascii="Arial" w:hAnsi="Arial" w:cs="Arial"/>
                <w:sz w:val="24"/>
                <w:szCs w:val="24"/>
              </w:rPr>
              <w:t>, Dimensions</w:t>
            </w:r>
          </w:p>
        </w:tc>
      </w:tr>
      <w:tr w:rsidRPr="00A27F08" w:rsidR="008C4497" w:rsidTr="68204CB0" w14:paraId="516ED60C" w14:textId="77777777">
        <w:trPr/>
        <w:tc>
          <w:tcPr>
            <w:tcW w:w="1696" w:type="dxa"/>
            <w:tcMar/>
          </w:tcPr>
          <w:p w:rsidRPr="00A27F08" w:rsidR="008C4497" w:rsidP="00280732" w:rsidRDefault="008C4497" w14:paraId="3B57BB1B" w14:textId="19B828D2">
            <w:pPr>
              <w:rPr>
                <w:rFonts w:ascii="Arial" w:hAnsi="Arial" w:cs="Arial"/>
                <w:sz w:val="24"/>
                <w:szCs w:val="24"/>
              </w:rPr>
            </w:pPr>
            <w:r w:rsidRPr="0B913C15" w:rsidR="2B86DF01">
              <w:rPr>
                <w:rFonts w:ascii="Arial" w:hAnsi="Arial" w:cs="Arial"/>
                <w:sz w:val="24"/>
                <w:szCs w:val="24"/>
              </w:rPr>
              <w:t>1</w:t>
            </w:r>
            <w:r w:rsidRPr="0B913C15" w:rsidR="11EA610D">
              <w:rPr>
                <w:rFonts w:ascii="Arial" w:hAnsi="Arial" w:cs="Arial"/>
                <w:sz w:val="24"/>
                <w:szCs w:val="24"/>
              </w:rPr>
              <w:t>1:45</w:t>
            </w:r>
            <w:r w:rsidRPr="0B913C15" w:rsidR="2B86DF01">
              <w:rPr>
                <w:rFonts w:ascii="Arial" w:hAnsi="Arial" w:cs="Arial"/>
                <w:sz w:val="24"/>
                <w:szCs w:val="24"/>
              </w:rPr>
              <w:t>–</w:t>
            </w:r>
            <w:r w:rsidRPr="0B913C15" w:rsidR="2B86DF01">
              <w:rPr>
                <w:rFonts w:ascii="Arial" w:hAnsi="Arial" w:cs="Arial"/>
                <w:sz w:val="24"/>
                <w:szCs w:val="24"/>
              </w:rPr>
              <w:t>12:</w:t>
            </w:r>
            <w:r w:rsidRPr="0B913C15" w:rsidR="07FBA5F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5" w:type="dxa"/>
            <w:tcMar/>
          </w:tcPr>
          <w:p w:rsidR="008C4497" w:rsidP="00280732" w:rsidRDefault="008C4497" w14:paraId="2FB1C211" w14:textId="460AAFE2">
            <w:pPr>
              <w:rPr>
                <w:rFonts w:ascii="Arial" w:hAnsi="Arial" w:cs="Arial"/>
                <w:sz w:val="24"/>
                <w:szCs w:val="24"/>
              </w:rPr>
            </w:pPr>
            <w:r w:rsidRPr="00A27F08">
              <w:rPr>
                <w:rFonts w:ascii="Arial" w:hAnsi="Arial" w:cs="Arial"/>
                <w:sz w:val="24"/>
                <w:szCs w:val="24"/>
              </w:rPr>
              <w:t>Break</w:t>
            </w:r>
            <w:r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Pr="00A27F08">
              <w:rPr>
                <w:rFonts w:ascii="Arial" w:hAnsi="Arial" w:cs="Arial"/>
                <w:sz w:val="24"/>
                <w:szCs w:val="24"/>
              </w:rPr>
              <w:t xml:space="preserve"> refreshments </w:t>
            </w:r>
            <w:r>
              <w:rPr>
                <w:rFonts w:ascii="Arial" w:hAnsi="Arial" w:cs="Arial"/>
                <w:sz w:val="24"/>
                <w:szCs w:val="24"/>
              </w:rPr>
              <w:t>available</w:t>
            </w:r>
          </w:p>
        </w:tc>
      </w:tr>
      <w:tr w:rsidRPr="00A27F08" w:rsidR="00280732" w:rsidTr="68204CB0" w14:paraId="25B25CB7" w14:textId="77777777">
        <w:trPr/>
        <w:tc>
          <w:tcPr>
            <w:tcW w:w="1696" w:type="dxa"/>
            <w:tcMar/>
          </w:tcPr>
          <w:p w:rsidRPr="00A27F08" w:rsidR="00280732" w:rsidP="00280732" w:rsidRDefault="008C4497" w14:paraId="36000A6C" w14:textId="6DD5A619">
            <w:pPr>
              <w:rPr>
                <w:rFonts w:ascii="Arial" w:hAnsi="Arial" w:cs="Arial"/>
                <w:sz w:val="24"/>
                <w:szCs w:val="24"/>
              </w:rPr>
            </w:pPr>
            <w:r w:rsidRPr="0B913C15" w:rsidR="2B86DF01">
              <w:rPr>
                <w:rFonts w:ascii="Arial" w:hAnsi="Arial" w:cs="Arial"/>
                <w:sz w:val="24"/>
                <w:szCs w:val="24"/>
              </w:rPr>
              <w:t>12:00–12:45</w:t>
            </w:r>
          </w:p>
        </w:tc>
        <w:tc>
          <w:tcPr>
            <w:tcW w:w="8505" w:type="dxa"/>
            <w:tcMar/>
          </w:tcPr>
          <w:p w:rsidRPr="00A27F08" w:rsidR="00B11F62" w:rsidP="00280732" w:rsidRDefault="006858C7" w14:paraId="3A9C9FFC" w14:textId="30B21901">
            <w:pPr>
              <w:rPr>
                <w:rFonts w:ascii="Arial" w:hAnsi="Arial" w:cs="Arial"/>
                <w:sz w:val="24"/>
                <w:szCs w:val="24"/>
              </w:rPr>
            </w:pPr>
            <w:r w:rsidRPr="36376CFD" w:rsidR="3084F4D6">
              <w:rPr>
                <w:rFonts w:ascii="Arial" w:hAnsi="Arial" w:cs="Arial"/>
                <w:sz w:val="24"/>
                <w:szCs w:val="24"/>
              </w:rPr>
              <w:t>How Personal is our</w:t>
            </w:r>
            <w:r w:rsidRPr="36376CFD" w:rsidR="006858C7">
              <w:rPr>
                <w:rFonts w:ascii="Arial" w:hAnsi="Arial" w:cs="Arial"/>
                <w:sz w:val="24"/>
                <w:szCs w:val="24"/>
              </w:rPr>
              <w:t xml:space="preserve"> Safeguarding</w:t>
            </w:r>
            <w:r w:rsidRPr="36376CFD" w:rsidR="2D500FAE">
              <w:rPr>
                <w:rFonts w:ascii="Arial" w:hAnsi="Arial" w:cs="Arial"/>
                <w:sz w:val="24"/>
                <w:szCs w:val="24"/>
              </w:rPr>
              <w:t>?</w:t>
            </w:r>
            <w:r w:rsidRPr="36376CFD" w:rsidR="006858C7">
              <w:rPr>
                <w:rFonts w:ascii="Arial" w:hAnsi="Arial" w:cs="Arial"/>
                <w:sz w:val="24"/>
                <w:szCs w:val="24"/>
              </w:rPr>
              <w:t xml:space="preserve"> – Dr Adi Cooper (Virtual)</w:t>
            </w:r>
          </w:p>
        </w:tc>
      </w:tr>
      <w:tr w:rsidRPr="00A27F08" w:rsidR="00280732" w:rsidTr="68204CB0" w14:paraId="1F2D59ED" w14:textId="77777777">
        <w:trPr/>
        <w:tc>
          <w:tcPr>
            <w:tcW w:w="1696" w:type="dxa"/>
            <w:tcMar/>
          </w:tcPr>
          <w:p w:rsidRPr="00A27F08" w:rsidR="00280732" w:rsidP="00280732" w:rsidRDefault="00280732" w14:paraId="2BD3692B" w14:textId="21903528">
            <w:pPr>
              <w:rPr>
                <w:rFonts w:ascii="Arial" w:hAnsi="Arial" w:cs="Arial"/>
                <w:sz w:val="24"/>
                <w:szCs w:val="24"/>
              </w:rPr>
            </w:pPr>
            <w:r w:rsidRPr="0B913C15" w:rsidR="1C96DF0D">
              <w:rPr>
                <w:rFonts w:ascii="Arial" w:hAnsi="Arial" w:cs="Arial"/>
                <w:sz w:val="24"/>
                <w:szCs w:val="24"/>
              </w:rPr>
              <w:t>12:45–13:30</w:t>
            </w:r>
          </w:p>
        </w:tc>
        <w:tc>
          <w:tcPr>
            <w:tcW w:w="8505" w:type="dxa"/>
            <w:tcMar/>
          </w:tcPr>
          <w:p w:rsidRPr="00A27F08" w:rsidR="00280732" w:rsidP="00280732" w:rsidRDefault="00280732" w14:paraId="6876587B" w14:textId="2D91F366">
            <w:pPr>
              <w:rPr>
                <w:rFonts w:ascii="Arial" w:hAnsi="Arial" w:cs="Arial"/>
                <w:sz w:val="24"/>
                <w:szCs w:val="24"/>
              </w:rPr>
            </w:pPr>
            <w:r w:rsidRPr="00A27F08">
              <w:rPr>
                <w:rFonts w:ascii="Arial" w:hAnsi="Arial" w:cs="Arial"/>
                <w:sz w:val="24"/>
                <w:szCs w:val="24"/>
              </w:rPr>
              <w:t>Buffet lunch</w:t>
            </w:r>
          </w:p>
        </w:tc>
      </w:tr>
      <w:tr w:rsidRPr="00A27F08" w:rsidR="00280732" w:rsidTr="68204CB0" w14:paraId="20F862F5" w14:textId="77777777">
        <w:trPr/>
        <w:tc>
          <w:tcPr>
            <w:tcW w:w="1696" w:type="dxa"/>
            <w:tcMar/>
          </w:tcPr>
          <w:p w:rsidRPr="00A27F08" w:rsidR="00280732" w:rsidP="00280732" w:rsidRDefault="00280732" w14:paraId="29DF9A83" w14:textId="260096CE">
            <w:pPr>
              <w:rPr>
                <w:rFonts w:ascii="Arial" w:hAnsi="Arial" w:cs="Arial"/>
                <w:sz w:val="24"/>
                <w:szCs w:val="24"/>
              </w:rPr>
            </w:pPr>
            <w:r w:rsidRPr="0B913C15" w:rsidR="1C96DF0D">
              <w:rPr>
                <w:rFonts w:ascii="Arial" w:hAnsi="Arial" w:cs="Arial"/>
                <w:sz w:val="24"/>
                <w:szCs w:val="24"/>
              </w:rPr>
              <w:t>13:30–14:15</w:t>
            </w:r>
          </w:p>
        </w:tc>
        <w:tc>
          <w:tcPr>
            <w:tcW w:w="8505" w:type="dxa"/>
            <w:tcMar/>
          </w:tcPr>
          <w:p w:rsidRPr="00A27F08" w:rsidR="00280732" w:rsidP="00BA414D" w:rsidRDefault="00232541" w14:paraId="02375D06" w14:textId="219E218D">
            <w:pPr>
              <w:rPr>
                <w:rFonts w:ascii="Arial" w:hAnsi="Arial" w:cs="Arial"/>
                <w:sz w:val="24"/>
                <w:szCs w:val="24"/>
              </w:rPr>
            </w:pPr>
            <w:r w:rsidRPr="36376CFD" w:rsidR="6F0B000A">
              <w:rPr>
                <w:rFonts w:ascii="Arial" w:hAnsi="Arial" w:cs="Arial"/>
                <w:sz w:val="24"/>
                <w:szCs w:val="24"/>
              </w:rPr>
              <w:t xml:space="preserve">How do </w:t>
            </w:r>
            <w:r w:rsidRPr="36376CFD" w:rsidR="53F5DAB4">
              <w:rPr>
                <w:rFonts w:ascii="Arial" w:hAnsi="Arial" w:cs="Arial"/>
                <w:sz w:val="24"/>
                <w:szCs w:val="24"/>
              </w:rPr>
              <w:t>I Assess and Manage Risk?</w:t>
            </w:r>
            <w:r w:rsidRPr="36376CFD" w:rsidR="00232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6376CFD" w:rsidR="0023254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36376CFD" w:rsidR="5761C33B">
              <w:rPr>
                <w:rFonts w:ascii="Arial" w:hAnsi="Arial" w:cs="Arial"/>
                <w:sz w:val="24"/>
                <w:szCs w:val="24"/>
              </w:rPr>
              <w:t>Tabletop</w:t>
            </w:r>
            <w:r w:rsidRPr="36376CFD" w:rsidR="00232541">
              <w:rPr>
                <w:rFonts w:ascii="Arial" w:hAnsi="Arial" w:cs="Arial"/>
                <w:sz w:val="24"/>
                <w:szCs w:val="24"/>
              </w:rPr>
              <w:t xml:space="preserve"> Exercise</w:t>
            </w:r>
            <w:r w:rsidRPr="36376CFD" w:rsidR="003550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6376CFD" w:rsidR="3CC45361">
              <w:rPr>
                <w:rFonts w:ascii="Arial" w:hAnsi="Arial" w:cs="Arial"/>
                <w:sz w:val="24"/>
                <w:szCs w:val="24"/>
              </w:rPr>
              <w:t>- Kate Greenwood</w:t>
            </w:r>
          </w:p>
        </w:tc>
      </w:tr>
      <w:tr w:rsidRPr="00A27F08" w:rsidR="00280732" w:rsidTr="68204CB0" w14:paraId="34BA718D" w14:textId="77777777">
        <w:trPr/>
        <w:tc>
          <w:tcPr>
            <w:tcW w:w="1696" w:type="dxa"/>
            <w:tcMar/>
          </w:tcPr>
          <w:p w:rsidRPr="00A27F08" w:rsidR="00280732" w:rsidP="00280732" w:rsidRDefault="00280732" w14:paraId="3CC2CBC4" w14:textId="72004C4E">
            <w:pPr>
              <w:rPr>
                <w:rFonts w:ascii="Arial" w:hAnsi="Arial" w:cs="Arial"/>
                <w:sz w:val="24"/>
                <w:szCs w:val="24"/>
              </w:rPr>
            </w:pPr>
            <w:r w:rsidRPr="0B913C15" w:rsidR="1C96DF0D">
              <w:rPr>
                <w:rFonts w:ascii="Arial" w:hAnsi="Arial" w:cs="Arial"/>
                <w:sz w:val="24"/>
                <w:szCs w:val="24"/>
              </w:rPr>
              <w:t>14</w:t>
            </w:r>
            <w:r w:rsidRPr="0B913C15" w:rsidR="1C96DF0D">
              <w:rPr>
                <w:rFonts w:ascii="Arial" w:hAnsi="Arial" w:cs="Arial"/>
                <w:sz w:val="24"/>
                <w:szCs w:val="24"/>
              </w:rPr>
              <w:t>:</w:t>
            </w:r>
            <w:r w:rsidRPr="0B913C15" w:rsidR="31362AFE">
              <w:rPr>
                <w:rFonts w:ascii="Arial" w:hAnsi="Arial" w:cs="Arial"/>
                <w:sz w:val="24"/>
                <w:szCs w:val="24"/>
              </w:rPr>
              <w:t>20</w:t>
            </w:r>
            <w:r w:rsidRPr="0B913C15" w:rsidR="1C96DF0D">
              <w:rPr>
                <w:rFonts w:ascii="Arial" w:hAnsi="Arial" w:cs="Arial"/>
                <w:sz w:val="24"/>
                <w:szCs w:val="24"/>
              </w:rPr>
              <w:t>–</w:t>
            </w:r>
            <w:r w:rsidRPr="0B913C15" w:rsidR="3BEA843D">
              <w:rPr>
                <w:rFonts w:ascii="Arial" w:hAnsi="Arial" w:cs="Arial"/>
                <w:sz w:val="24"/>
                <w:szCs w:val="24"/>
              </w:rPr>
              <w:t>1</w:t>
            </w:r>
            <w:r w:rsidRPr="0B913C15" w:rsidR="1C96DF0D">
              <w:rPr>
                <w:rFonts w:ascii="Arial" w:hAnsi="Arial" w:cs="Arial"/>
                <w:sz w:val="24"/>
                <w:szCs w:val="24"/>
              </w:rPr>
              <w:t>5</w:t>
            </w:r>
            <w:r w:rsidRPr="0B913C15" w:rsidR="1C96DF0D">
              <w:rPr>
                <w:rFonts w:ascii="Arial" w:hAnsi="Arial" w:cs="Arial"/>
                <w:sz w:val="24"/>
                <w:szCs w:val="24"/>
              </w:rPr>
              <w:t>:</w:t>
            </w:r>
            <w:r w:rsidRPr="0B913C15" w:rsidR="0FB4877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5" w:type="dxa"/>
            <w:tcMar/>
          </w:tcPr>
          <w:p w:rsidRPr="00A27F08" w:rsidR="00280732" w:rsidP="00280732" w:rsidRDefault="00280732" w14:paraId="5506958E" w14:textId="514E517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Breakout session 2</w:t>
            </w:r>
            <w:r w:rsidRPr="00A27F0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311208">
              <w:rPr>
                <w:rFonts w:ascii="Arial" w:hAnsi="Arial" w:cs="Arial"/>
                <w:sz w:val="24"/>
                <w:szCs w:val="24"/>
              </w:rPr>
              <w:t xml:space="preserve">When </w:t>
            </w:r>
            <w:r w:rsidRPr="00A27F08">
              <w:rPr>
                <w:rFonts w:ascii="Arial" w:hAnsi="Arial" w:cs="Arial"/>
                <w:sz w:val="24"/>
                <w:szCs w:val="24"/>
              </w:rPr>
              <w:t>booking please select from:</w:t>
            </w:r>
          </w:p>
          <w:p w:rsidRPr="00DD3D20" w:rsidR="00280732" w:rsidP="68204CB0" w:rsidRDefault="00CC76B0" w14:paraId="46D482DC" w14:textId="1DEFBD7B">
            <w:pPr>
              <w:pStyle w:val="ListParagraph"/>
              <w:numPr>
                <w:ilvl w:val="0"/>
                <w:numId w:val="4"/>
              </w:numPr>
              <w:rPr>
                <w:i w:val="1"/>
                <w:iCs w:val="1"/>
                <w:lang w:eastAsia="en-GB"/>
              </w:rPr>
            </w:pPr>
            <w:r w:rsidRPr="68204CB0" w:rsidR="3E0C2612">
              <w:rPr>
                <w:rFonts w:ascii="Arial" w:hAnsi="Arial" w:cs="Arial"/>
                <w:sz w:val="24"/>
                <w:szCs w:val="24"/>
              </w:rPr>
              <w:t>Advocacy</w:t>
            </w:r>
            <w:r w:rsidRPr="68204CB0" w:rsidR="5E3BC83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68204CB0" w:rsidR="0C097160">
              <w:rPr>
                <w:rFonts w:ascii="Arial" w:hAnsi="Arial" w:cs="Arial"/>
                <w:sz w:val="24"/>
                <w:szCs w:val="24"/>
              </w:rPr>
              <w:t>N</w:t>
            </w:r>
            <w:r w:rsidRPr="68204CB0" w:rsidR="5E3BC833">
              <w:rPr>
                <w:rFonts w:ascii="Arial" w:hAnsi="Arial" w:cs="Arial"/>
                <w:sz w:val="24"/>
                <w:szCs w:val="24"/>
              </w:rPr>
              <w:t xml:space="preserve">ot </w:t>
            </w:r>
            <w:r w:rsidRPr="68204CB0" w:rsidR="6BF0277E">
              <w:rPr>
                <w:rFonts w:ascii="Arial" w:hAnsi="Arial" w:cs="Arial"/>
                <w:sz w:val="24"/>
                <w:szCs w:val="24"/>
              </w:rPr>
              <w:t>O</w:t>
            </w:r>
            <w:r w:rsidRPr="68204CB0" w:rsidR="5E3BC833">
              <w:rPr>
                <w:rFonts w:ascii="Arial" w:hAnsi="Arial" w:cs="Arial"/>
                <w:sz w:val="24"/>
                <w:szCs w:val="24"/>
              </w:rPr>
              <w:t xml:space="preserve">ne </w:t>
            </w:r>
            <w:r w:rsidRPr="68204CB0" w:rsidR="77C7E26A">
              <w:rPr>
                <w:rFonts w:ascii="Arial" w:hAnsi="Arial" w:cs="Arial"/>
                <w:sz w:val="24"/>
                <w:szCs w:val="24"/>
              </w:rPr>
              <w:t xml:space="preserve">Size </w:t>
            </w:r>
            <w:r w:rsidRPr="68204CB0" w:rsidR="45D5D88F">
              <w:rPr>
                <w:rFonts w:ascii="Arial" w:hAnsi="Arial" w:cs="Arial"/>
                <w:sz w:val="24"/>
                <w:szCs w:val="24"/>
              </w:rPr>
              <w:t>F</w:t>
            </w:r>
            <w:r w:rsidRPr="68204CB0" w:rsidR="5E3BC833">
              <w:rPr>
                <w:rFonts w:ascii="Arial" w:hAnsi="Arial" w:cs="Arial"/>
                <w:sz w:val="24"/>
                <w:szCs w:val="24"/>
              </w:rPr>
              <w:t xml:space="preserve">its </w:t>
            </w:r>
            <w:r w:rsidRPr="68204CB0" w:rsidR="54B5BA12">
              <w:rPr>
                <w:rFonts w:ascii="Arial" w:hAnsi="Arial" w:cs="Arial"/>
                <w:sz w:val="24"/>
                <w:szCs w:val="24"/>
              </w:rPr>
              <w:t>A</w:t>
            </w:r>
            <w:r w:rsidRPr="68204CB0" w:rsidR="5E3BC833">
              <w:rPr>
                <w:rFonts w:ascii="Arial" w:hAnsi="Arial" w:cs="Arial"/>
                <w:sz w:val="24"/>
                <w:szCs w:val="24"/>
              </w:rPr>
              <w:t>ll</w:t>
            </w:r>
            <w:r w:rsidRPr="68204CB0" w:rsidR="223D01A3">
              <w:rPr>
                <w:rFonts w:ascii="Arial" w:hAnsi="Arial" w:cs="Arial"/>
                <w:sz w:val="24"/>
                <w:szCs w:val="24"/>
              </w:rPr>
              <w:t>:</w:t>
            </w:r>
            <w:r w:rsidRPr="68204CB0" w:rsidR="403B4936">
              <w:rPr>
                <w:rFonts w:ascii="Arial" w:hAnsi="Arial" w:cs="Arial"/>
                <w:sz w:val="24"/>
                <w:szCs w:val="24"/>
              </w:rPr>
              <w:t xml:space="preserve"> SWAN</w:t>
            </w:r>
          </w:p>
          <w:p w:rsidRPr="003C78E1" w:rsidR="00280732" w:rsidP="00B3548C" w:rsidRDefault="00992DC4" w14:paraId="338C327D" w14:textId="2CF6C8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36376CFD" w:rsidR="3772B006">
              <w:rPr>
                <w:rFonts w:ascii="Arial" w:hAnsi="Arial" w:cs="Arial"/>
                <w:sz w:val="24"/>
                <w:szCs w:val="24"/>
              </w:rPr>
              <w:t xml:space="preserve">Helping to Help Ourselves - </w:t>
            </w:r>
            <w:r w:rsidRPr="36376CFD" w:rsidR="223D01A3">
              <w:rPr>
                <w:rFonts w:ascii="Arial" w:hAnsi="Arial" w:cs="Arial"/>
                <w:i w:val="1"/>
                <w:iCs w:val="1"/>
                <w:sz w:val="24"/>
                <w:szCs w:val="24"/>
              </w:rPr>
              <w:t>H</w:t>
            </w:r>
            <w:r w:rsidRPr="36376CFD" w:rsidR="223D01A3">
              <w:rPr>
                <w:rFonts w:ascii="Arial" w:hAnsi="Arial" w:cs="Arial"/>
                <w:i w:val="1"/>
                <w:iCs w:val="1"/>
                <w:sz w:val="24"/>
                <w:szCs w:val="24"/>
              </w:rPr>
              <w:t>ow provider</w:t>
            </w:r>
            <w:r w:rsidRPr="36376CFD" w:rsidR="43B32002">
              <w:rPr>
                <w:rFonts w:ascii="Arial" w:hAnsi="Arial" w:cs="Arial"/>
                <w:i w:val="1"/>
                <w:iCs w:val="1"/>
                <w:sz w:val="24"/>
                <w:szCs w:val="24"/>
              </w:rPr>
              <w:t>s</w:t>
            </w:r>
            <w:r w:rsidRPr="36376CFD" w:rsidR="223D01A3">
              <w:rPr>
                <w:rFonts w:ascii="Arial" w:hAnsi="Arial" w:cs="Arial"/>
                <w:i w:val="1"/>
                <w:iCs w:val="1"/>
                <w:sz w:val="24"/>
                <w:szCs w:val="24"/>
              </w:rPr>
              <w:t xml:space="preserve"> </w:t>
            </w:r>
            <w:r w:rsidRPr="36376CFD" w:rsidR="2D92AAC8">
              <w:rPr>
                <w:rFonts w:ascii="Arial" w:hAnsi="Arial" w:cs="Arial"/>
                <w:i w:val="1"/>
                <w:iCs w:val="1"/>
                <w:sz w:val="24"/>
                <w:szCs w:val="24"/>
              </w:rPr>
              <w:t xml:space="preserve">can </w:t>
            </w:r>
            <w:r w:rsidRPr="36376CFD" w:rsidR="223D01A3">
              <w:rPr>
                <w:rFonts w:ascii="Arial" w:hAnsi="Arial" w:cs="Arial"/>
                <w:i w:val="1"/>
                <w:iCs w:val="1"/>
                <w:sz w:val="24"/>
                <w:szCs w:val="24"/>
              </w:rPr>
              <w:t xml:space="preserve">prevent </w:t>
            </w:r>
            <w:r w:rsidRPr="36376CFD" w:rsidR="6019C9C3">
              <w:rPr>
                <w:rFonts w:ascii="Arial" w:hAnsi="Arial" w:cs="Arial"/>
                <w:i w:val="1"/>
                <w:iCs w:val="1"/>
                <w:sz w:val="24"/>
                <w:szCs w:val="24"/>
              </w:rPr>
              <w:t xml:space="preserve">safeguarding </w:t>
            </w:r>
            <w:r w:rsidRPr="36376CFD" w:rsidR="223D01A3">
              <w:rPr>
                <w:rFonts w:ascii="Arial" w:hAnsi="Arial" w:cs="Arial"/>
                <w:i w:val="1"/>
                <w:iCs w:val="1"/>
                <w:sz w:val="24"/>
                <w:szCs w:val="24"/>
              </w:rPr>
              <w:t xml:space="preserve">situations </w:t>
            </w:r>
            <w:r w:rsidRPr="36376CFD" w:rsidR="6019C9C3">
              <w:rPr>
                <w:rFonts w:ascii="Arial" w:hAnsi="Arial" w:cs="Arial"/>
                <w:i w:val="1"/>
                <w:iCs w:val="1"/>
                <w:sz w:val="24"/>
                <w:szCs w:val="24"/>
              </w:rPr>
              <w:t>from</w:t>
            </w:r>
            <w:r w:rsidRPr="36376CFD" w:rsidR="223D01A3">
              <w:rPr>
                <w:rFonts w:ascii="Arial" w:hAnsi="Arial" w:cs="Arial"/>
                <w:i w:val="1"/>
                <w:iCs w:val="1"/>
                <w:sz w:val="24"/>
                <w:szCs w:val="24"/>
              </w:rPr>
              <w:t xml:space="preserve"> a QA perspective</w:t>
            </w:r>
            <w:r w:rsidRPr="36376CFD" w:rsidR="223D01A3">
              <w:rPr>
                <w:rFonts w:ascii="Arial" w:hAnsi="Arial" w:cs="Arial"/>
                <w:sz w:val="24"/>
                <w:szCs w:val="24"/>
              </w:rPr>
              <w:t>: Chloe Cox/Rachel Caunce</w:t>
            </w:r>
          </w:p>
          <w:p w:rsidRPr="003C78E1" w:rsidR="00280732" w:rsidP="36376CFD" w:rsidRDefault="00992DC4" w14:paraId="3EBE2379" w14:textId="622002E6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36376CFD" w:rsidR="10E2BE5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Power to the </w:t>
            </w:r>
            <w:r w:rsidRPr="36376CFD" w:rsidR="3DD9466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</w:t>
            </w:r>
            <w:r w:rsidRPr="36376CFD" w:rsidR="10E2BE5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eople</w:t>
            </w:r>
            <w:r w:rsidRPr="36376CFD" w:rsidR="588E87C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-</w:t>
            </w:r>
            <w:r w:rsidRPr="36376CFD" w:rsidR="57C2C88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36376CFD" w:rsidR="457BD105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n-GB"/>
              </w:rPr>
              <w:t>Demystifying Section 42 Enquiries within regulatory care settings, including hints, tips and learning themes</w:t>
            </w:r>
            <w:r w:rsidRPr="36376CFD" w:rsidR="457BD10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  <w:r w:rsidRPr="36376CFD" w:rsidR="57C2C88C">
              <w:rPr>
                <w:rFonts w:ascii="Arial" w:hAnsi="Arial" w:eastAsia="Arial" w:cs="Arial"/>
                <w:sz w:val="24"/>
                <w:szCs w:val="24"/>
              </w:rPr>
              <w:t>– Amy Rogers/Jess Rogers</w:t>
            </w:r>
          </w:p>
          <w:p w:rsidRPr="003C78E1" w:rsidR="00280732" w:rsidP="36376CFD" w:rsidRDefault="00992DC4" w14:paraId="29028858" w14:textId="1EEAE32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36376CFD" w:rsidR="6E0B10D9">
              <w:rPr>
                <w:rFonts w:ascii="Arial" w:hAnsi="Arial" w:cs="Arial"/>
                <w:sz w:val="24"/>
                <w:szCs w:val="24"/>
              </w:rPr>
              <w:t xml:space="preserve">Not in my Establishment! </w:t>
            </w:r>
            <w:r w:rsidRPr="36376CFD" w:rsidR="57C2C88C">
              <w:rPr>
                <w:rFonts w:ascii="Arial" w:hAnsi="Arial" w:cs="Arial"/>
                <w:sz w:val="24"/>
                <w:szCs w:val="24"/>
              </w:rPr>
              <w:t>Closed Culture</w:t>
            </w:r>
            <w:r w:rsidRPr="36376CFD" w:rsidR="411488CC">
              <w:rPr>
                <w:rFonts w:ascii="Arial" w:hAnsi="Arial" w:cs="Arial"/>
                <w:sz w:val="24"/>
                <w:szCs w:val="24"/>
              </w:rPr>
              <w:t>s</w:t>
            </w:r>
            <w:r w:rsidRPr="36376CFD" w:rsidR="62C34A19">
              <w:rPr>
                <w:rFonts w:ascii="Arial" w:hAnsi="Arial" w:cs="Arial"/>
                <w:sz w:val="24"/>
                <w:szCs w:val="24"/>
              </w:rPr>
              <w:t>:</w:t>
            </w:r>
            <w:r w:rsidRPr="36376CFD" w:rsidR="41148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6376CFD" w:rsidR="0DE4D194">
              <w:rPr>
                <w:rFonts w:ascii="Arial" w:hAnsi="Arial" w:cs="Arial"/>
                <w:i w:val="1"/>
                <w:iCs w:val="1"/>
                <w:sz w:val="24"/>
                <w:szCs w:val="24"/>
              </w:rPr>
              <w:t>U</w:t>
            </w:r>
            <w:r w:rsidRPr="36376CFD" w:rsidR="411488CC">
              <w:rPr>
                <w:rFonts w:ascii="Arial" w:hAnsi="Arial" w:cs="Arial"/>
                <w:i w:val="1"/>
                <w:iCs w:val="1"/>
                <w:sz w:val="24"/>
                <w:szCs w:val="24"/>
              </w:rPr>
              <w:t>nderstanding the challenges and how we can</w:t>
            </w:r>
            <w:r w:rsidRPr="36376CFD" w:rsidR="026FA39B">
              <w:rPr>
                <w:rFonts w:ascii="Arial" w:hAnsi="Arial" w:cs="Arial"/>
                <w:i w:val="1"/>
                <w:iCs w:val="1"/>
                <w:sz w:val="24"/>
                <w:szCs w:val="24"/>
              </w:rPr>
              <w:t xml:space="preserve"> address this to support the individual</w:t>
            </w:r>
            <w:r w:rsidRPr="36376CFD" w:rsidR="57C2C88C">
              <w:rPr>
                <w:rFonts w:ascii="Arial" w:hAnsi="Arial" w:cs="Arial"/>
                <w:i w:val="1"/>
                <w:iCs w:val="1"/>
                <w:sz w:val="24"/>
                <w:szCs w:val="24"/>
              </w:rPr>
              <w:t xml:space="preserve"> </w:t>
            </w:r>
            <w:r w:rsidRPr="36376CFD" w:rsidR="57C2C88C">
              <w:rPr>
                <w:rFonts w:ascii="Arial" w:hAnsi="Arial" w:cs="Arial"/>
                <w:sz w:val="24"/>
                <w:szCs w:val="24"/>
              </w:rPr>
              <w:t>– Jason Bardell</w:t>
            </w:r>
            <w:r w:rsidRPr="36376CFD" w:rsidR="7AE8EC4D">
              <w:rPr>
                <w:rFonts w:ascii="Arial" w:hAnsi="Arial" w:cs="Arial"/>
                <w:sz w:val="24"/>
                <w:szCs w:val="24"/>
              </w:rPr>
              <w:t>, Dimensions</w:t>
            </w:r>
          </w:p>
          <w:p w:rsidRPr="003C78E1" w:rsidR="00280732" w:rsidP="0B913C15" w:rsidRDefault="00992DC4" w14:paraId="180FE46A" w14:textId="465DD1BB">
            <w:pPr>
              <w:pStyle w:val="Normal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B913C15" w:rsidTr="68204CB0" w14:paraId="62899BA1">
        <w:trPr>
          <w:trHeight w:val="300"/>
        </w:trPr>
        <w:tc>
          <w:tcPr>
            <w:tcW w:w="1696" w:type="dxa"/>
            <w:tcMar/>
          </w:tcPr>
          <w:p w:rsidR="57C61CA7" w:rsidP="0B913C15" w:rsidRDefault="57C61CA7" w14:paraId="3F79771B" w14:textId="7B7BEB46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B913C15" w:rsidR="57C61CA7">
              <w:rPr>
                <w:rFonts w:ascii="Arial" w:hAnsi="Arial" w:cs="Arial"/>
                <w:sz w:val="24"/>
                <w:szCs w:val="24"/>
              </w:rPr>
              <w:t>15:</w:t>
            </w:r>
            <w:r w:rsidRPr="0B913C15" w:rsidR="08579C04">
              <w:rPr>
                <w:rFonts w:ascii="Arial" w:hAnsi="Arial" w:cs="Arial"/>
                <w:sz w:val="24"/>
                <w:szCs w:val="24"/>
              </w:rPr>
              <w:t>20</w:t>
            </w:r>
            <w:r w:rsidRPr="0B913C15" w:rsidR="57C61CA7">
              <w:rPr>
                <w:rFonts w:ascii="Arial" w:hAnsi="Arial" w:cs="Arial"/>
                <w:sz w:val="24"/>
                <w:szCs w:val="24"/>
              </w:rPr>
              <w:t>–15:</w:t>
            </w:r>
            <w:r w:rsidRPr="0B913C15" w:rsidR="0C0E3E0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5" w:type="dxa"/>
            <w:tcMar/>
          </w:tcPr>
          <w:p w:rsidR="5499EE02" w:rsidP="0B913C15" w:rsidRDefault="5499EE02" w14:paraId="69C906D5" w14:textId="5BE4F7F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B913C15" w:rsidR="5499EE02">
              <w:rPr>
                <w:rFonts w:ascii="Arial" w:hAnsi="Arial" w:cs="Arial"/>
                <w:sz w:val="24"/>
                <w:szCs w:val="24"/>
              </w:rPr>
              <w:t>Break with refreshments available</w:t>
            </w:r>
          </w:p>
        </w:tc>
      </w:tr>
      <w:tr w:rsidRPr="00A27F08" w:rsidR="0042075C" w:rsidTr="68204CB0" w14:paraId="5D3285A7" w14:textId="77777777">
        <w:trPr/>
        <w:tc>
          <w:tcPr>
            <w:tcW w:w="1696" w:type="dxa"/>
            <w:tcMar/>
          </w:tcPr>
          <w:p w:rsidRPr="00A27F08" w:rsidR="0042075C" w:rsidP="0B913C15" w:rsidRDefault="0042075C" w14:paraId="52DA1F24" w14:textId="6FA79F0F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B913C15" w:rsidR="6FDB102F">
              <w:rPr>
                <w:rFonts w:ascii="Arial" w:hAnsi="Arial" w:cs="Arial"/>
                <w:sz w:val="24"/>
                <w:szCs w:val="24"/>
              </w:rPr>
              <w:t>1</w:t>
            </w:r>
            <w:r w:rsidRPr="0B913C15" w:rsidR="14BA4962">
              <w:rPr>
                <w:rFonts w:ascii="Arial" w:hAnsi="Arial" w:cs="Arial"/>
                <w:sz w:val="24"/>
                <w:szCs w:val="24"/>
              </w:rPr>
              <w:t>5:40</w:t>
            </w:r>
            <w:r w:rsidRPr="0B913C15" w:rsidR="636D70B2">
              <w:rPr>
                <w:rFonts w:ascii="Arial" w:hAnsi="Arial" w:cs="Arial"/>
                <w:sz w:val="24"/>
                <w:szCs w:val="24"/>
              </w:rPr>
              <w:t>–</w:t>
            </w:r>
            <w:r w:rsidRPr="0B913C15" w:rsidR="6FDB102F">
              <w:rPr>
                <w:rFonts w:ascii="Arial" w:hAnsi="Arial" w:cs="Arial"/>
                <w:sz w:val="24"/>
                <w:szCs w:val="24"/>
              </w:rPr>
              <w:t>16:</w:t>
            </w:r>
            <w:r w:rsidRPr="0B913C15" w:rsidR="793B4D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5" w:type="dxa"/>
            <w:tcMar/>
          </w:tcPr>
          <w:p w:rsidRPr="00870A0B" w:rsidR="0042075C" w:rsidP="00280732" w:rsidRDefault="008F362B" w14:paraId="14E98225" w14:textId="201F087F">
            <w:pPr>
              <w:rPr>
                <w:rFonts w:ascii="Arial" w:hAnsi="Arial" w:cs="Arial"/>
                <w:sz w:val="24"/>
                <w:szCs w:val="24"/>
              </w:rPr>
            </w:pPr>
            <w:r w:rsidRPr="36376CFD" w:rsidR="5209C42B">
              <w:rPr>
                <w:rFonts w:ascii="Arial" w:hAnsi="Arial" w:cs="Arial"/>
                <w:sz w:val="24"/>
                <w:szCs w:val="24"/>
              </w:rPr>
              <w:t>It’s Personal to Me – The Misfits Theatre Company</w:t>
            </w:r>
          </w:p>
        </w:tc>
      </w:tr>
      <w:tr w:rsidRPr="00A27F08" w:rsidR="00280732" w:rsidTr="68204CB0" w14:paraId="3DDE519A" w14:textId="77777777">
        <w:trPr/>
        <w:tc>
          <w:tcPr>
            <w:tcW w:w="1696" w:type="dxa"/>
            <w:tcMar/>
          </w:tcPr>
          <w:p w:rsidRPr="00A27F08" w:rsidR="00280732" w:rsidP="00280732" w:rsidRDefault="00280732" w14:paraId="2823F172" w14:textId="249C1463">
            <w:pPr>
              <w:rPr>
                <w:rFonts w:ascii="Arial" w:hAnsi="Arial" w:cs="Arial"/>
                <w:sz w:val="24"/>
                <w:szCs w:val="24"/>
              </w:rPr>
            </w:pPr>
            <w:r w:rsidRPr="0B913C15" w:rsidR="1C96DF0D">
              <w:rPr>
                <w:rFonts w:ascii="Arial" w:hAnsi="Arial" w:cs="Arial"/>
                <w:sz w:val="24"/>
                <w:szCs w:val="24"/>
              </w:rPr>
              <w:t>16:</w:t>
            </w:r>
            <w:r w:rsidRPr="0B913C15" w:rsidR="5977C480">
              <w:rPr>
                <w:rFonts w:ascii="Arial" w:hAnsi="Arial" w:cs="Arial"/>
                <w:sz w:val="24"/>
                <w:szCs w:val="24"/>
              </w:rPr>
              <w:t>20</w:t>
            </w:r>
            <w:r w:rsidRPr="0B913C15" w:rsidR="1C96DF0D">
              <w:rPr>
                <w:rFonts w:ascii="Arial" w:hAnsi="Arial" w:cs="Arial"/>
                <w:sz w:val="24"/>
                <w:szCs w:val="24"/>
              </w:rPr>
              <w:t>–16:</w:t>
            </w:r>
            <w:r w:rsidRPr="0B913C15" w:rsidR="341D9DF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5" w:type="dxa"/>
            <w:tcMar/>
          </w:tcPr>
          <w:p w:rsidRPr="00A27F08" w:rsidR="00280732" w:rsidP="00280732" w:rsidRDefault="00280732" w14:paraId="05F25CC9" w14:textId="2B37F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Conference close by </w:t>
            </w:r>
            <w:r w:rsidRPr="00A27F08">
              <w:rPr>
                <w:rFonts w:ascii="Arial" w:hAnsi="Arial" w:cs="Arial"/>
                <w:sz w:val="24"/>
                <w:szCs w:val="24"/>
              </w:rPr>
              <w:t>SSAB Independent Chair</w:t>
            </w:r>
          </w:p>
        </w:tc>
      </w:tr>
    </w:tbl>
    <w:p w:rsidR="00E4251B" w:rsidP="00F236D7" w:rsidRDefault="00E4251B" w14:paraId="0B9354EF" w14:textId="77777777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:rsidRPr="00A4080D" w:rsidR="0051547C" w:rsidP="00F236D7" w:rsidRDefault="00856988" w14:paraId="15CFDDE9" w14:textId="2D4B39B0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299EB701" w:rsidR="00856988">
        <w:rPr>
          <w:rFonts w:ascii="Arial" w:hAnsi="Arial" w:cs="Arial"/>
          <w:sz w:val="24"/>
          <w:szCs w:val="24"/>
        </w:rPr>
        <w:t xml:space="preserve">If you require further </w:t>
      </w:r>
      <w:r w:rsidRPr="299EB701" w:rsidR="006A46CE">
        <w:rPr>
          <w:rFonts w:ascii="Arial" w:hAnsi="Arial" w:cs="Arial"/>
          <w:sz w:val="24"/>
          <w:szCs w:val="24"/>
        </w:rPr>
        <w:t>information</w:t>
      </w:r>
      <w:r w:rsidRPr="299EB701" w:rsidR="334098F7">
        <w:rPr>
          <w:rFonts w:ascii="Arial" w:hAnsi="Arial" w:cs="Arial"/>
          <w:sz w:val="24"/>
          <w:szCs w:val="24"/>
        </w:rPr>
        <w:t>,</w:t>
      </w:r>
      <w:r w:rsidRPr="299EB701" w:rsidR="00856988">
        <w:rPr>
          <w:rFonts w:ascii="Arial" w:hAnsi="Arial" w:cs="Arial"/>
          <w:sz w:val="24"/>
          <w:szCs w:val="24"/>
        </w:rPr>
        <w:t xml:space="preserve"> please contact </w:t>
      </w:r>
      <w:hyperlink r:id="R4dcd051f210c4301">
        <w:r w:rsidRPr="299EB701" w:rsidR="00056D4D">
          <w:rPr>
            <w:rStyle w:val="Hyperlink"/>
            <w:rFonts w:ascii="Arial" w:hAnsi="Arial" w:cs="Arial"/>
            <w:sz w:val="24"/>
            <w:szCs w:val="24"/>
          </w:rPr>
          <w:t>ssab@somerset.gov.uk</w:t>
        </w:r>
      </w:hyperlink>
    </w:p>
    <w:sectPr w:rsidRPr="00A4080D" w:rsidR="0051547C" w:rsidSect="00944ED9">
      <w:pgSz w:w="11906" w:h="16838" w:orient="portrait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8A7" w:rsidP="00582163" w:rsidRDefault="004D48A7" w14:paraId="296BF3C6" w14:textId="77777777">
      <w:pPr>
        <w:spacing w:after="0" w:line="240" w:lineRule="auto"/>
      </w:pPr>
      <w:r>
        <w:separator/>
      </w:r>
    </w:p>
  </w:endnote>
  <w:endnote w:type="continuationSeparator" w:id="0">
    <w:p w:rsidR="004D48A7" w:rsidP="00582163" w:rsidRDefault="004D48A7" w14:paraId="4CF9A4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8A7" w:rsidP="00582163" w:rsidRDefault="004D48A7" w14:paraId="6FE8FA50" w14:textId="77777777">
      <w:pPr>
        <w:spacing w:after="0" w:line="240" w:lineRule="auto"/>
      </w:pPr>
      <w:r>
        <w:separator/>
      </w:r>
    </w:p>
  </w:footnote>
  <w:footnote w:type="continuationSeparator" w:id="0">
    <w:p w:rsidR="004D48A7" w:rsidP="00582163" w:rsidRDefault="004D48A7" w14:paraId="09C79D0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BEA"/>
    <w:multiLevelType w:val="hybridMultilevel"/>
    <w:tmpl w:val="7B1A13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B440A2"/>
    <w:multiLevelType w:val="hybridMultilevel"/>
    <w:tmpl w:val="6A943EC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82825ED"/>
    <w:multiLevelType w:val="hybridMultilevel"/>
    <w:tmpl w:val="72B02A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BE63929"/>
    <w:multiLevelType w:val="hybridMultilevel"/>
    <w:tmpl w:val="143495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1D775A"/>
    <w:multiLevelType w:val="hybridMultilevel"/>
    <w:tmpl w:val="12F80D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D9E6850"/>
    <w:multiLevelType w:val="hybridMultilevel"/>
    <w:tmpl w:val="4B28BB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051176"/>
    <w:multiLevelType w:val="hybridMultilevel"/>
    <w:tmpl w:val="4192E9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74365833">
    <w:abstractNumId w:val="3"/>
  </w:num>
  <w:num w:numId="2" w16cid:durableId="1004671507">
    <w:abstractNumId w:val="5"/>
  </w:num>
  <w:num w:numId="3" w16cid:durableId="1179927944">
    <w:abstractNumId w:val="6"/>
  </w:num>
  <w:num w:numId="4" w16cid:durableId="1667902526">
    <w:abstractNumId w:val="4"/>
  </w:num>
  <w:num w:numId="5" w16cid:durableId="1588419383">
    <w:abstractNumId w:val="2"/>
  </w:num>
  <w:num w:numId="6" w16cid:durableId="634338118">
    <w:abstractNumId w:val="1"/>
  </w:num>
  <w:num w:numId="7" w16cid:durableId="34355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70"/>
    <w:rsid w:val="000024EC"/>
    <w:rsid w:val="000416B4"/>
    <w:rsid w:val="000561AF"/>
    <w:rsid w:val="00056D4D"/>
    <w:rsid w:val="000736A0"/>
    <w:rsid w:val="000904BC"/>
    <w:rsid w:val="00094B98"/>
    <w:rsid w:val="000B240A"/>
    <w:rsid w:val="00101BF3"/>
    <w:rsid w:val="001404EC"/>
    <w:rsid w:val="0014118B"/>
    <w:rsid w:val="00164669"/>
    <w:rsid w:val="0018302E"/>
    <w:rsid w:val="00195ADE"/>
    <w:rsid w:val="001A062C"/>
    <w:rsid w:val="001B1427"/>
    <w:rsid w:val="001C4738"/>
    <w:rsid w:val="001C5737"/>
    <w:rsid w:val="001C5B9E"/>
    <w:rsid w:val="001D67BF"/>
    <w:rsid w:val="001E1064"/>
    <w:rsid w:val="001E3C43"/>
    <w:rsid w:val="001E62AD"/>
    <w:rsid w:val="00211683"/>
    <w:rsid w:val="00217783"/>
    <w:rsid w:val="00221968"/>
    <w:rsid w:val="00230AAB"/>
    <w:rsid w:val="00232541"/>
    <w:rsid w:val="00252BA7"/>
    <w:rsid w:val="002543AC"/>
    <w:rsid w:val="00257F2A"/>
    <w:rsid w:val="00262CF2"/>
    <w:rsid w:val="0027578D"/>
    <w:rsid w:val="00280732"/>
    <w:rsid w:val="00282C0A"/>
    <w:rsid w:val="002B4E2B"/>
    <w:rsid w:val="002D6C79"/>
    <w:rsid w:val="002D7443"/>
    <w:rsid w:val="00300888"/>
    <w:rsid w:val="00301139"/>
    <w:rsid w:val="00311208"/>
    <w:rsid w:val="00326F60"/>
    <w:rsid w:val="003348F2"/>
    <w:rsid w:val="00337CEB"/>
    <w:rsid w:val="00355038"/>
    <w:rsid w:val="00360DE0"/>
    <w:rsid w:val="00374AE8"/>
    <w:rsid w:val="00391FF1"/>
    <w:rsid w:val="003A1470"/>
    <w:rsid w:val="003A223E"/>
    <w:rsid w:val="003C78E1"/>
    <w:rsid w:val="003D4565"/>
    <w:rsid w:val="003D7D7A"/>
    <w:rsid w:val="003E87D7"/>
    <w:rsid w:val="003F4E06"/>
    <w:rsid w:val="003F5AB4"/>
    <w:rsid w:val="003F76C4"/>
    <w:rsid w:val="0042075C"/>
    <w:rsid w:val="004241E3"/>
    <w:rsid w:val="00424929"/>
    <w:rsid w:val="00431977"/>
    <w:rsid w:val="00432240"/>
    <w:rsid w:val="004422CF"/>
    <w:rsid w:val="00451067"/>
    <w:rsid w:val="004529CC"/>
    <w:rsid w:val="004569AA"/>
    <w:rsid w:val="0045717C"/>
    <w:rsid w:val="00473820"/>
    <w:rsid w:val="00486A93"/>
    <w:rsid w:val="00487017"/>
    <w:rsid w:val="004871B8"/>
    <w:rsid w:val="004932DD"/>
    <w:rsid w:val="00495498"/>
    <w:rsid w:val="004D48A7"/>
    <w:rsid w:val="004D7E15"/>
    <w:rsid w:val="004F1785"/>
    <w:rsid w:val="004F388B"/>
    <w:rsid w:val="004F4090"/>
    <w:rsid w:val="0051547C"/>
    <w:rsid w:val="005430EF"/>
    <w:rsid w:val="00557ADB"/>
    <w:rsid w:val="00581C79"/>
    <w:rsid w:val="00582163"/>
    <w:rsid w:val="00582E8B"/>
    <w:rsid w:val="005954F4"/>
    <w:rsid w:val="005C70C8"/>
    <w:rsid w:val="00600E87"/>
    <w:rsid w:val="0060158A"/>
    <w:rsid w:val="0060264D"/>
    <w:rsid w:val="006039EB"/>
    <w:rsid w:val="00611795"/>
    <w:rsid w:val="00614D0C"/>
    <w:rsid w:val="00646940"/>
    <w:rsid w:val="00670F3B"/>
    <w:rsid w:val="006858C7"/>
    <w:rsid w:val="006872C3"/>
    <w:rsid w:val="006A0889"/>
    <w:rsid w:val="006A3BE4"/>
    <w:rsid w:val="006A46CE"/>
    <w:rsid w:val="006C316F"/>
    <w:rsid w:val="006C3215"/>
    <w:rsid w:val="006C5400"/>
    <w:rsid w:val="006C67C7"/>
    <w:rsid w:val="006D5BB3"/>
    <w:rsid w:val="006E790D"/>
    <w:rsid w:val="006F2AA1"/>
    <w:rsid w:val="006F6FD6"/>
    <w:rsid w:val="007145E3"/>
    <w:rsid w:val="00734BE3"/>
    <w:rsid w:val="0075268A"/>
    <w:rsid w:val="00774B05"/>
    <w:rsid w:val="00784408"/>
    <w:rsid w:val="007933D2"/>
    <w:rsid w:val="00794EF7"/>
    <w:rsid w:val="00795364"/>
    <w:rsid w:val="007D15D2"/>
    <w:rsid w:val="007D247F"/>
    <w:rsid w:val="008020C9"/>
    <w:rsid w:val="008110B8"/>
    <w:rsid w:val="00822823"/>
    <w:rsid w:val="008329A8"/>
    <w:rsid w:val="00834042"/>
    <w:rsid w:val="008364ED"/>
    <w:rsid w:val="008419B7"/>
    <w:rsid w:val="00845692"/>
    <w:rsid w:val="00856988"/>
    <w:rsid w:val="00870A0B"/>
    <w:rsid w:val="00872D53"/>
    <w:rsid w:val="0087771A"/>
    <w:rsid w:val="008900CF"/>
    <w:rsid w:val="008A2EE0"/>
    <w:rsid w:val="008A40B8"/>
    <w:rsid w:val="008A4156"/>
    <w:rsid w:val="008B041A"/>
    <w:rsid w:val="008C4497"/>
    <w:rsid w:val="008F362B"/>
    <w:rsid w:val="0090018C"/>
    <w:rsid w:val="00903530"/>
    <w:rsid w:val="00944ED9"/>
    <w:rsid w:val="00955B2A"/>
    <w:rsid w:val="009777B9"/>
    <w:rsid w:val="00992DC4"/>
    <w:rsid w:val="009D06DF"/>
    <w:rsid w:val="009E05D9"/>
    <w:rsid w:val="009E40F8"/>
    <w:rsid w:val="009F5FE0"/>
    <w:rsid w:val="00A25308"/>
    <w:rsid w:val="00A27F08"/>
    <w:rsid w:val="00A35DC1"/>
    <w:rsid w:val="00A40016"/>
    <w:rsid w:val="00A4080D"/>
    <w:rsid w:val="00A537B5"/>
    <w:rsid w:val="00A56A15"/>
    <w:rsid w:val="00AA15B8"/>
    <w:rsid w:val="00AA1DD4"/>
    <w:rsid w:val="00AA75EE"/>
    <w:rsid w:val="00AC2B32"/>
    <w:rsid w:val="00AC7F79"/>
    <w:rsid w:val="00AE6E19"/>
    <w:rsid w:val="00B00DA9"/>
    <w:rsid w:val="00B0415C"/>
    <w:rsid w:val="00B11F62"/>
    <w:rsid w:val="00B3548C"/>
    <w:rsid w:val="00B364CC"/>
    <w:rsid w:val="00B40FA7"/>
    <w:rsid w:val="00B42C20"/>
    <w:rsid w:val="00B733AD"/>
    <w:rsid w:val="00B744E4"/>
    <w:rsid w:val="00B77886"/>
    <w:rsid w:val="00B85C92"/>
    <w:rsid w:val="00BA414D"/>
    <w:rsid w:val="00BA7007"/>
    <w:rsid w:val="00BC3270"/>
    <w:rsid w:val="00BC772E"/>
    <w:rsid w:val="00C01B86"/>
    <w:rsid w:val="00C06F41"/>
    <w:rsid w:val="00C455CA"/>
    <w:rsid w:val="00C468F8"/>
    <w:rsid w:val="00C616F9"/>
    <w:rsid w:val="00C622C2"/>
    <w:rsid w:val="00C85133"/>
    <w:rsid w:val="00CB2146"/>
    <w:rsid w:val="00CB6E97"/>
    <w:rsid w:val="00CC76B0"/>
    <w:rsid w:val="00CD7D50"/>
    <w:rsid w:val="00CE37E8"/>
    <w:rsid w:val="00CF0E6B"/>
    <w:rsid w:val="00D01846"/>
    <w:rsid w:val="00D0799E"/>
    <w:rsid w:val="00D21A13"/>
    <w:rsid w:val="00D23AE3"/>
    <w:rsid w:val="00D44CBF"/>
    <w:rsid w:val="00D47BD3"/>
    <w:rsid w:val="00D56308"/>
    <w:rsid w:val="00D83033"/>
    <w:rsid w:val="00D91F49"/>
    <w:rsid w:val="00DA0F44"/>
    <w:rsid w:val="00DA16C3"/>
    <w:rsid w:val="00DD3D20"/>
    <w:rsid w:val="00DD46E9"/>
    <w:rsid w:val="00DE7405"/>
    <w:rsid w:val="00DF0817"/>
    <w:rsid w:val="00DF1DF0"/>
    <w:rsid w:val="00DF6A6B"/>
    <w:rsid w:val="00E1146F"/>
    <w:rsid w:val="00E25498"/>
    <w:rsid w:val="00E34C19"/>
    <w:rsid w:val="00E4251B"/>
    <w:rsid w:val="00E52074"/>
    <w:rsid w:val="00E61918"/>
    <w:rsid w:val="00E75EA1"/>
    <w:rsid w:val="00E805F9"/>
    <w:rsid w:val="00EB46F9"/>
    <w:rsid w:val="00ED1ADE"/>
    <w:rsid w:val="00ED59B6"/>
    <w:rsid w:val="00EE19CB"/>
    <w:rsid w:val="00EE6C04"/>
    <w:rsid w:val="00EF5895"/>
    <w:rsid w:val="00F12EFD"/>
    <w:rsid w:val="00F236D7"/>
    <w:rsid w:val="00F245C9"/>
    <w:rsid w:val="00F43380"/>
    <w:rsid w:val="00F45E5D"/>
    <w:rsid w:val="00F61AE1"/>
    <w:rsid w:val="00F623E7"/>
    <w:rsid w:val="00F85B56"/>
    <w:rsid w:val="00F96125"/>
    <w:rsid w:val="00FC2EA6"/>
    <w:rsid w:val="00FC722B"/>
    <w:rsid w:val="00FD67F4"/>
    <w:rsid w:val="00FF29E5"/>
    <w:rsid w:val="00FF3BC1"/>
    <w:rsid w:val="00FF5F66"/>
    <w:rsid w:val="026FA39B"/>
    <w:rsid w:val="046FB3BA"/>
    <w:rsid w:val="04CAB670"/>
    <w:rsid w:val="05EB1DE2"/>
    <w:rsid w:val="07119194"/>
    <w:rsid w:val="0727EE72"/>
    <w:rsid w:val="073933E1"/>
    <w:rsid w:val="076BD196"/>
    <w:rsid w:val="07FBA5FC"/>
    <w:rsid w:val="08025732"/>
    <w:rsid w:val="08579C04"/>
    <w:rsid w:val="0B66AC47"/>
    <w:rsid w:val="0B913C15"/>
    <w:rsid w:val="0C097160"/>
    <w:rsid w:val="0C0E3E03"/>
    <w:rsid w:val="0C62D0F5"/>
    <w:rsid w:val="0C922225"/>
    <w:rsid w:val="0D972FF6"/>
    <w:rsid w:val="0DE4D194"/>
    <w:rsid w:val="0FB48773"/>
    <w:rsid w:val="105A30F7"/>
    <w:rsid w:val="10D07B86"/>
    <w:rsid w:val="10E2BE5D"/>
    <w:rsid w:val="113567A0"/>
    <w:rsid w:val="11EA610D"/>
    <w:rsid w:val="11F60158"/>
    <w:rsid w:val="12FAFF22"/>
    <w:rsid w:val="133ED334"/>
    <w:rsid w:val="1356A643"/>
    <w:rsid w:val="1398F3FA"/>
    <w:rsid w:val="14BA4962"/>
    <w:rsid w:val="1512F728"/>
    <w:rsid w:val="16908274"/>
    <w:rsid w:val="1829B5D3"/>
    <w:rsid w:val="1833D90F"/>
    <w:rsid w:val="19213776"/>
    <w:rsid w:val="19306F6B"/>
    <w:rsid w:val="1B74F9E4"/>
    <w:rsid w:val="1C96DF0D"/>
    <w:rsid w:val="1D9E75CE"/>
    <w:rsid w:val="1DA82FE6"/>
    <w:rsid w:val="1F625716"/>
    <w:rsid w:val="20360F9A"/>
    <w:rsid w:val="206613A6"/>
    <w:rsid w:val="207054C1"/>
    <w:rsid w:val="220C2522"/>
    <w:rsid w:val="222A5462"/>
    <w:rsid w:val="223D01A3"/>
    <w:rsid w:val="24F72FDA"/>
    <w:rsid w:val="2667163F"/>
    <w:rsid w:val="28195EFD"/>
    <w:rsid w:val="28307B6A"/>
    <w:rsid w:val="299EB701"/>
    <w:rsid w:val="29F29A67"/>
    <w:rsid w:val="2B86DF01"/>
    <w:rsid w:val="2BA5A6D1"/>
    <w:rsid w:val="2C297CEF"/>
    <w:rsid w:val="2D500FAE"/>
    <w:rsid w:val="2D92AAC8"/>
    <w:rsid w:val="2E29725F"/>
    <w:rsid w:val="2E923291"/>
    <w:rsid w:val="2F15FC89"/>
    <w:rsid w:val="3084F4D6"/>
    <w:rsid w:val="31362AFE"/>
    <w:rsid w:val="31470F4C"/>
    <w:rsid w:val="31611321"/>
    <w:rsid w:val="31EEE5D7"/>
    <w:rsid w:val="334098F7"/>
    <w:rsid w:val="338AB638"/>
    <w:rsid w:val="340855DA"/>
    <w:rsid w:val="341D9DF7"/>
    <w:rsid w:val="36376CFD"/>
    <w:rsid w:val="3646271C"/>
    <w:rsid w:val="3772B006"/>
    <w:rsid w:val="37BB79A4"/>
    <w:rsid w:val="3AA32982"/>
    <w:rsid w:val="3ADF03FB"/>
    <w:rsid w:val="3B704D27"/>
    <w:rsid w:val="3BEA843D"/>
    <w:rsid w:val="3C877B55"/>
    <w:rsid w:val="3CC3C396"/>
    <w:rsid w:val="3CC45361"/>
    <w:rsid w:val="3DD9466A"/>
    <w:rsid w:val="3E0C2612"/>
    <w:rsid w:val="403B4936"/>
    <w:rsid w:val="4092F3A0"/>
    <w:rsid w:val="411488CC"/>
    <w:rsid w:val="411A1E5E"/>
    <w:rsid w:val="41D1DA9F"/>
    <w:rsid w:val="423D807E"/>
    <w:rsid w:val="4305A6B5"/>
    <w:rsid w:val="430CB010"/>
    <w:rsid w:val="43B32002"/>
    <w:rsid w:val="447B7498"/>
    <w:rsid w:val="457BD105"/>
    <w:rsid w:val="45D5D88F"/>
    <w:rsid w:val="461744F9"/>
    <w:rsid w:val="47B3155A"/>
    <w:rsid w:val="4AAE5691"/>
    <w:rsid w:val="4AB9D3C2"/>
    <w:rsid w:val="4BE552F9"/>
    <w:rsid w:val="4C8DBA76"/>
    <w:rsid w:val="4E9A5AF0"/>
    <w:rsid w:val="5148B231"/>
    <w:rsid w:val="51DE78EA"/>
    <w:rsid w:val="5209C42B"/>
    <w:rsid w:val="533C5D43"/>
    <w:rsid w:val="53F5DAB4"/>
    <w:rsid w:val="5499EE02"/>
    <w:rsid w:val="54B5BA12"/>
    <w:rsid w:val="55A764A9"/>
    <w:rsid w:val="5761C33B"/>
    <w:rsid w:val="57C2C88C"/>
    <w:rsid w:val="57C61CA7"/>
    <w:rsid w:val="588E87C4"/>
    <w:rsid w:val="5977C480"/>
    <w:rsid w:val="59A716F1"/>
    <w:rsid w:val="59FFC1A9"/>
    <w:rsid w:val="5C5CB3B5"/>
    <w:rsid w:val="5D7C28D4"/>
    <w:rsid w:val="5E3BC833"/>
    <w:rsid w:val="5E40682E"/>
    <w:rsid w:val="5EEF5DCC"/>
    <w:rsid w:val="6019C9C3"/>
    <w:rsid w:val="62C34A19"/>
    <w:rsid w:val="62E8F49D"/>
    <w:rsid w:val="630F6BB6"/>
    <w:rsid w:val="6330AD3F"/>
    <w:rsid w:val="636D70B2"/>
    <w:rsid w:val="643440C3"/>
    <w:rsid w:val="64665854"/>
    <w:rsid w:val="647EF92E"/>
    <w:rsid w:val="64CC9A52"/>
    <w:rsid w:val="65A47F00"/>
    <w:rsid w:val="661CB7A2"/>
    <w:rsid w:val="6691092A"/>
    <w:rsid w:val="68204CB0"/>
    <w:rsid w:val="68DC1FC2"/>
    <w:rsid w:val="692A010C"/>
    <w:rsid w:val="6A24E58B"/>
    <w:rsid w:val="6A32C2D5"/>
    <w:rsid w:val="6BAF5997"/>
    <w:rsid w:val="6BF0277E"/>
    <w:rsid w:val="6C13C084"/>
    <w:rsid w:val="6CCDD312"/>
    <w:rsid w:val="6DAF90E5"/>
    <w:rsid w:val="6E0B10D9"/>
    <w:rsid w:val="6E4FC2CA"/>
    <w:rsid w:val="6EC42E54"/>
    <w:rsid w:val="6EE0E505"/>
    <w:rsid w:val="6EEC099D"/>
    <w:rsid w:val="6F0B000A"/>
    <w:rsid w:val="6FDB102F"/>
    <w:rsid w:val="701AEC40"/>
    <w:rsid w:val="70E731A7"/>
    <w:rsid w:val="72C59F46"/>
    <w:rsid w:val="72E16D72"/>
    <w:rsid w:val="732203AB"/>
    <w:rsid w:val="73FB3ECD"/>
    <w:rsid w:val="756A36A9"/>
    <w:rsid w:val="76A3AAB8"/>
    <w:rsid w:val="77C7E26A"/>
    <w:rsid w:val="793B4D5E"/>
    <w:rsid w:val="7AE8EC4D"/>
    <w:rsid w:val="7D0A411C"/>
    <w:rsid w:val="7EADC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B331"/>
  <w15:chartTrackingRefBased/>
  <w15:docId w15:val="{6D3DF3FF-0B1D-4F79-98ED-62584B8F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0264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95ADE"/>
    <w:rPr>
      <w:b/>
      <w:bCs/>
      <w:i w:val="0"/>
      <w:iCs w:val="0"/>
    </w:rPr>
  </w:style>
  <w:style w:type="character" w:styleId="st1" w:customStyle="1">
    <w:name w:val="st1"/>
    <w:basedOn w:val="DefaultParagraphFont"/>
    <w:rsid w:val="00195ADE"/>
  </w:style>
  <w:style w:type="character" w:styleId="Hyperlink">
    <w:name w:val="Hyperlink"/>
    <w:basedOn w:val="DefaultParagraphFont"/>
    <w:uiPriority w:val="99"/>
    <w:unhideWhenUsed/>
    <w:rsid w:val="00056D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D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DA0F4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DA0F44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1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2163"/>
  </w:style>
  <w:style w:type="character" w:styleId="FollowedHyperlink">
    <w:name w:val="FollowedHyperlink"/>
    <w:basedOn w:val="DefaultParagraphFont"/>
    <w:uiPriority w:val="99"/>
    <w:semiHidden/>
    <w:unhideWhenUsed/>
    <w:rsid w:val="009035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62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ssab@somerset.gov.uk" TargetMode="External" Id="R4dcd051f210c43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61792-80e9-49b3-ac7d-ef962a816aae">
      <Terms xmlns="http://schemas.microsoft.com/office/infopath/2007/PartnerControls"/>
    </lcf76f155ced4ddcb4097134ff3c332f>
    <TaxCatchAll xmlns="3e24bc36-2db9-4dd4-83ef-e2c9c598d6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F0084D2619E45897D916366586DC2" ma:contentTypeVersion="16" ma:contentTypeDescription="Create a new document." ma:contentTypeScope="" ma:versionID="2682b0ed967ce8e081d41f23cfb21f8a">
  <xsd:schema xmlns:xsd="http://www.w3.org/2001/XMLSchema" xmlns:xs="http://www.w3.org/2001/XMLSchema" xmlns:p="http://schemas.microsoft.com/office/2006/metadata/properties" xmlns:ns2="53e61792-80e9-49b3-ac7d-ef962a816aae" xmlns:ns3="7dc008a5-5ed2-4e05-8ecd-f2383eab7cb2" xmlns:ns4="3e24bc36-2db9-4dd4-83ef-e2c9c598d6d6" targetNamespace="http://schemas.microsoft.com/office/2006/metadata/properties" ma:root="true" ma:fieldsID="25f9d7d8e9262391ca199bbf9dabd76e" ns2:_="" ns3:_="" ns4:_="">
    <xsd:import namespace="53e61792-80e9-49b3-ac7d-ef962a816aae"/>
    <xsd:import namespace="7dc008a5-5ed2-4e05-8ecd-f2383eab7cb2"/>
    <xsd:import namespace="3e24bc36-2db9-4dd4-83ef-e2c9c598d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1792-80e9-49b3-ac7d-ef962a816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08a5-5ed2-4e05-8ecd-f2383eab7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bc36-2db9-4dd4-83ef-e2c9c598d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af78cc-2973-4a23-bd92-945edf927c43}" ma:internalName="TaxCatchAll" ma:showField="CatchAllData" ma:web="3e24bc36-2db9-4dd4-83ef-e2c9c598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DDE40-D9C1-4B90-B95A-7F0A22AF8D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1DADB42-5809-421D-8264-21078425ED04}">
  <ds:schemaRefs>
    <ds:schemaRef ds:uri="http://schemas.microsoft.com/office/2006/metadata/properties"/>
    <ds:schemaRef ds:uri="http://schemas.microsoft.com/office/infopath/2007/PartnerControls"/>
    <ds:schemaRef ds:uri="53e61792-80e9-49b3-ac7d-ef962a816aae"/>
    <ds:schemaRef ds:uri="3e24bc36-2db9-4dd4-83ef-e2c9c598d6d6"/>
  </ds:schemaRefs>
</ds:datastoreItem>
</file>

<file path=customXml/itemProps3.xml><?xml version="1.0" encoding="utf-8"?>
<ds:datastoreItem xmlns:ds="http://schemas.openxmlformats.org/officeDocument/2006/customXml" ds:itemID="{B5D4A31E-7340-4BCF-B457-66E86BFFF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8D3A7-5020-4621-BD00-47E16C89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1792-80e9-49b3-ac7d-ef962a816aae"/>
    <ds:schemaRef ds:uri="7dc008a5-5ed2-4e05-8ecd-f2383eab7cb2"/>
    <ds:schemaRef ds:uri="3e24bc36-2db9-4dd4-83ef-e2c9c598d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Miles</dc:creator>
  <keywords/>
  <dc:description/>
  <lastModifiedBy>Natalie Green</lastModifiedBy>
  <revision>40</revision>
  <lastPrinted>2019-03-07T10:30:00.0000000Z</lastPrinted>
  <dcterms:created xsi:type="dcterms:W3CDTF">2022-12-01T11:19:00.0000000Z</dcterms:created>
  <dcterms:modified xsi:type="dcterms:W3CDTF">2023-02-03T09:57:39.9702479Z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0x01010025DF0084D2619E45897D916366586DC2</vt:lpwstr>
  </property>
  <property fmtid="{D5CDD505-2E9C-101B-9397-08002B2CF9AE}" pid="3" name="AuthorIds_UIVersion_1536">
    <vt:lpwstr>55</vt:lpwstr>
  </property>
  <property fmtid="{D5CDD505-2E9C-101B-9397-08002B2CF9AE}" pid="4" name="AuthorIds_UIVersion_1024">
    <vt:lpwstr>55</vt:lpwstr>
  </property>
  <property fmtid="{D5CDD505-2E9C-101B-9397-08002B2CF9AE}" pid="5" name="MediaServiceImageTags">
    <vt:lpwstr/>
  </property>
</Properties>
</file>